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8627" w14:textId="77777777" w:rsidR="00E864E5" w:rsidRDefault="00884D90" w:rsidP="000532DE">
      <w:pPr>
        <w:tabs>
          <w:tab w:val="right" w:pos="9026"/>
        </w:tabs>
        <w:rPr>
          <w:lang w:val="id-ID"/>
        </w:rPr>
      </w:pPr>
      <w:r>
        <w:rPr>
          <w:noProof/>
          <w:lang w:eastAsia="en-US"/>
        </w:rPr>
        <mc:AlternateContent>
          <mc:Choice Requires="wps">
            <w:drawing>
              <wp:anchor distT="0" distB="0" distL="114300" distR="114300" simplePos="0" relativeHeight="251659264" behindDoc="0" locked="0" layoutInCell="1" allowOverlap="1" wp14:anchorId="6B99BC83" wp14:editId="03E1DC6A">
                <wp:simplePos x="0" y="0"/>
                <wp:positionH relativeFrom="page">
                  <wp:align>left</wp:align>
                </wp:positionH>
                <wp:positionV relativeFrom="page">
                  <wp:posOffset>-184149</wp:posOffset>
                </wp:positionV>
                <wp:extent cx="7765200" cy="184150"/>
                <wp:effectExtent l="0" t="0" r="2540" b="635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184150"/>
                        </a:xfrm>
                        <a:prstGeom prst="rect">
                          <a:avLst/>
                        </a:prstGeom>
                        <a:solidFill>
                          <a:srgbClr val="F2F2F2"/>
                        </a:solidFill>
                        <a:ln w="9525">
                          <a:noFill/>
                          <a:miter lim="800000"/>
                          <a:headEnd/>
                          <a:tailEnd/>
                        </a:ln>
                      </wps:spPr>
                      <wps:txbx>
                        <w:txbxContent>
                          <w:p w14:paraId="2F4F92F4" w14:textId="77777777" w:rsidR="00E864E5" w:rsidRDefault="00E864E5">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6B99BC83" id="_x0000_t202" coordsize="21600,21600" o:spt="202" path="m,l,21600r21600,l21600,xe">
                <v:stroke joinstyle="miter"/>
                <v:path gradientshapeok="t" o:connecttype="rect"/>
              </v:shapetype>
              <v:shape id="ODT_ATTR_LBL_SHAPE" o:spid="_x0000_s1026" type="#_x0000_t202" style="position:absolute;margin-left:0;margin-top:-14.5pt;width:611.45pt;height:14.5pt;flip:y;z-index:251659264;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" fillcolor="#f2f2f2" stroked="f">
                <v:textbox inset=",0,,0">
                  <w:txbxContent>
                    <w:p w14:paraId="2F4F92F4" w14:textId="77777777" w:rsidR="00E864E5" w:rsidRDefault="00E864E5">
                      <w:pPr>
                        <w:spacing w:line="240" w:lineRule="auto"/>
                        <w:contextualSpacing/>
                      </w:pPr>
                    </w:p>
                  </w:txbxContent>
                </v:textbox>
                <w10:wrap anchorx="page" anchory="page"/>
              </v:shape>
            </w:pict>
          </mc:Fallback>
        </mc:AlternateContent>
      </w:r>
      <w:r w:rsidR="000532DE">
        <w:tab/>
      </w:r>
    </w:p>
    <w:p w14:paraId="3DEE89AB" w14:textId="77777777" w:rsidR="000532DE" w:rsidRDefault="000532DE">
      <w:pPr>
        <w:widowControl w:val="0"/>
        <w:spacing w:before="120" w:after="120"/>
        <w:jc w:val="both"/>
        <w:rPr>
          <w:rFonts w:ascii="Times New Roman" w:eastAsia="Times New Roman" w:hAnsi="Times New Roman" w:cs="Times New Roman"/>
          <w:b/>
          <w:sz w:val="28"/>
          <w:szCs w:val="28"/>
          <w:lang w:val="id-ID"/>
        </w:rPr>
      </w:pPr>
      <w:bookmarkStart w:id="0" w:name="_Hlk185146071"/>
    </w:p>
    <w:p w14:paraId="03243692" w14:textId="77777777" w:rsidR="00EA09FC" w:rsidRDefault="00104678">
      <w:pPr>
        <w:widowControl w:val="0"/>
        <w:spacing w:before="120" w:after="1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The Influence of Price, Product Quality, and Product Diversity on the Purchase Decision of Galvanized Battery Cages at CV Baja Jaya </w:t>
      </w:r>
      <w:proofErr w:type="spellStart"/>
      <w:r>
        <w:rPr>
          <w:rFonts w:ascii="Times New Roman" w:eastAsia="Times New Roman" w:hAnsi="Times New Roman" w:cs="Times New Roman"/>
          <w:b/>
          <w:sz w:val="28"/>
          <w:szCs w:val="28"/>
        </w:rPr>
        <w:t>Mandiri</w:t>
      </w:r>
      <w:bookmarkEnd w:id="0"/>
      <w:proofErr w:type="spellEnd"/>
    </w:p>
    <w:p w14:paraId="1F4E4387" w14:textId="77777777" w:rsidR="00EA09FC" w:rsidRPr="00A82983" w:rsidRDefault="00FD5CEB" w:rsidP="008E6733">
      <w:pPr>
        <w:widowControl w:val="0"/>
        <w:spacing w:before="120" w:after="120" w:line="240" w:lineRule="auto"/>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Lisa Angelina Sodakh</w:t>
      </w:r>
      <w:r w:rsidR="00571D3E" w:rsidRPr="00571D3E">
        <w:rPr>
          <w:rFonts w:ascii="Times New Roman" w:eastAsia="Times New Roman" w:hAnsi="Times New Roman" w:cs="Times New Roman"/>
          <w:b/>
          <w:sz w:val="20"/>
          <w:szCs w:val="20"/>
          <w:vertAlign w:val="superscript"/>
        </w:rPr>
        <w:t>1</w:t>
      </w:r>
      <w:r w:rsidR="00571D3E" w:rsidRPr="00571D3E">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Edy Djoko Soeprijatno</w:t>
      </w:r>
      <w:r w:rsidR="00571D3E" w:rsidRPr="00571D3E">
        <w:rPr>
          <w:rFonts w:ascii="Times New Roman" w:eastAsia="Times New Roman" w:hAnsi="Times New Roman" w:cs="Times New Roman"/>
          <w:b/>
          <w:sz w:val="20"/>
          <w:szCs w:val="20"/>
          <w:vertAlign w:val="superscript"/>
        </w:rPr>
        <w:t>2</w:t>
      </w:r>
    </w:p>
    <w:p w14:paraId="18814646" w14:textId="77777777" w:rsidR="007B360F" w:rsidRDefault="007B360F" w:rsidP="007B360F">
      <w:pPr>
        <w:widowControl w:val="0"/>
        <w:spacing w:before="120" w:after="120"/>
        <w:rPr>
          <w:rFonts w:ascii="Times New Roman" w:eastAsia="Times New Roman" w:hAnsi="Times New Roman" w:cs="Times New Roman"/>
          <w:b/>
          <w:sz w:val="20"/>
          <w:szCs w:val="20"/>
        </w:rPr>
      </w:pPr>
      <w:r>
        <w:rPr>
          <w:rFonts w:ascii="Times New Roman" w:eastAsia="Times New Roman" w:hAnsi="Times New Roman" w:cs="Times New Roman"/>
          <w:b/>
          <w:sz w:val="20"/>
          <w:szCs w:val="20"/>
          <w:vertAlign w:val="superscript"/>
        </w:rPr>
        <w:t xml:space="preserve">1,2 </w:t>
      </w:r>
      <w:r>
        <w:rPr>
          <w:rFonts w:ascii="Times New Roman" w:eastAsia="Times New Roman" w:hAnsi="Times New Roman" w:cs="Times New Roman"/>
          <w:b/>
          <w:sz w:val="20"/>
          <w:szCs w:val="20"/>
        </w:rPr>
        <w:t xml:space="preserve">University of Nusantara PGRI Kediri, JL. KH Ahmad Dahlan No.76, </w:t>
      </w:r>
      <w:proofErr w:type="spellStart"/>
      <w:r>
        <w:rPr>
          <w:rFonts w:ascii="Times New Roman" w:eastAsia="Times New Roman" w:hAnsi="Times New Roman" w:cs="Times New Roman"/>
          <w:b/>
          <w:sz w:val="20"/>
          <w:szCs w:val="20"/>
        </w:rPr>
        <w:t>Mojoroto</w:t>
      </w:r>
      <w:proofErr w:type="spellEnd"/>
      <w:r>
        <w:rPr>
          <w:rFonts w:ascii="Times New Roman" w:eastAsia="Times New Roman" w:hAnsi="Times New Roman" w:cs="Times New Roman"/>
          <w:b/>
          <w:sz w:val="20"/>
          <w:szCs w:val="20"/>
        </w:rPr>
        <w:t>, Kota Kediri, East Java 64112, Indonesia</w:t>
      </w:r>
    </w:p>
    <w:p w14:paraId="3271A6B3" w14:textId="77777777" w:rsidR="002D4897" w:rsidRPr="000A4403" w:rsidRDefault="002D4897" w:rsidP="002D4897">
      <w:pPr>
        <w:widowControl w:val="0"/>
        <w:spacing w:before="120" w:after="120"/>
        <w:rPr>
          <w:rFonts w:ascii="Times New Roman" w:eastAsia="Times New Roman" w:hAnsi="Times New Roman" w:cs="Times New Roman"/>
          <w:b/>
          <w:color w:val="0070C0"/>
          <w:sz w:val="20"/>
          <w:szCs w:val="20"/>
          <w:vertAlign w:val="superscript"/>
        </w:rPr>
      </w:pPr>
      <w:hyperlink r:id="rId8" w:history="1">
        <w:r w:rsidRPr="000A4403">
          <w:rPr>
            <w:rStyle w:val="Hyperlink"/>
            <w:rFonts w:ascii="Times New Roman" w:eastAsia="Times New Roman" w:hAnsi="Times New Roman" w:cs="Times New Roman"/>
            <w:b/>
            <w:color w:val="0070C0"/>
            <w:sz w:val="20"/>
            <w:szCs w:val="20"/>
          </w:rPr>
          <w:t>Lisaangelina008@gmail.com</w:t>
        </w:r>
      </w:hyperlink>
      <w:bookmarkStart w:id="1" w:name="_Hlk186757061"/>
      <w:r w:rsidR="000A4403" w:rsidRPr="000A4403">
        <w:rPr>
          <w:rFonts w:ascii="Times New Roman" w:eastAsia="Times New Roman" w:hAnsi="Times New Roman" w:cs="Times New Roman"/>
          <w:b/>
          <w:color w:val="0070C0"/>
          <w:sz w:val="20"/>
          <w:szCs w:val="20"/>
          <w:vertAlign w:val="superscript"/>
        </w:rPr>
        <w:t>1</w:t>
      </w:r>
      <w:r w:rsidR="000A4403" w:rsidRPr="000A4403">
        <w:rPr>
          <w:rFonts w:ascii="Times New Roman" w:eastAsia="Times New Roman" w:hAnsi="Times New Roman" w:cs="Times New Roman"/>
          <w:b/>
          <w:color w:val="0070C0"/>
          <w:sz w:val="20"/>
          <w:szCs w:val="20"/>
        </w:rPr>
        <w:t>*</w:t>
      </w:r>
      <w:bookmarkEnd w:id="1"/>
      <w:r w:rsidR="000A4403" w:rsidRPr="000A4403">
        <w:rPr>
          <w:rFonts w:ascii="Times New Roman" w:eastAsia="Times New Roman" w:hAnsi="Times New Roman" w:cs="Times New Roman"/>
          <w:b/>
          <w:color w:val="0070C0"/>
          <w:sz w:val="20"/>
          <w:szCs w:val="20"/>
        </w:rPr>
        <w:t xml:space="preserve">,  </w:t>
      </w:r>
      <w:hyperlink r:id="rId9" w:history="1">
        <w:r w:rsidR="000A4403" w:rsidRPr="000A4403">
          <w:rPr>
            <w:rStyle w:val="Hyperlink"/>
            <w:rFonts w:ascii="Times New Roman" w:eastAsia="Times New Roman" w:hAnsi="Times New Roman" w:cs="Times New Roman"/>
            <w:b/>
            <w:color w:val="0070C0"/>
            <w:sz w:val="20"/>
            <w:szCs w:val="20"/>
          </w:rPr>
          <w:t>edydjoko.s@gmail.com</w:t>
        </w:r>
      </w:hyperlink>
      <w:bookmarkStart w:id="2" w:name="_Hlk186757078"/>
      <w:r w:rsidR="000A4403" w:rsidRPr="000A4403">
        <w:rPr>
          <w:rFonts w:ascii="Times New Roman" w:eastAsia="Times New Roman" w:hAnsi="Times New Roman" w:cs="Times New Roman"/>
          <w:b/>
          <w:color w:val="0070C0"/>
          <w:sz w:val="20"/>
          <w:szCs w:val="20"/>
          <w:vertAlign w:val="superscript"/>
        </w:rPr>
        <w:t>2</w:t>
      </w:r>
      <w:bookmarkEnd w:id="2"/>
    </w:p>
    <w:p w14:paraId="4D14EE81" w14:textId="77777777" w:rsidR="00EA09FC" w:rsidRPr="00056B97" w:rsidRDefault="00104678">
      <w:pPr>
        <w:pBdr>
          <w:top w:val="nil"/>
          <w:left w:val="nil"/>
          <w:bottom w:val="nil"/>
          <w:right w:val="nil"/>
          <w:between w:val="nil"/>
        </w:pBdr>
        <w:spacing w:before="120" w:after="0" w:line="240" w:lineRule="auto"/>
        <w:rPr>
          <w:rFonts w:ascii="Times New Roman" w:eastAsia="Times New Roman" w:hAnsi="Times New Roman" w:cs="Times New Roman"/>
          <w:b/>
          <w:sz w:val="20"/>
          <w:szCs w:val="20"/>
        </w:rPr>
      </w:pPr>
      <w:r w:rsidRPr="00056B97">
        <w:rPr>
          <w:rFonts w:ascii="Times New Roman" w:eastAsia="Times New Roman" w:hAnsi="Times New Roman" w:cs="Times New Roman"/>
          <w:b/>
          <w:sz w:val="20"/>
          <w:szCs w:val="20"/>
        </w:rPr>
        <w:t>*corresponding author</w:t>
      </w:r>
    </w:p>
    <w:p w14:paraId="370E9DA9" w14:textId="77777777" w:rsidR="00EA09FC" w:rsidRDefault="00104678">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Pr>
          <w:color w:val="000000"/>
        </w:rPr>
        <w:tab/>
      </w:r>
      <w:r>
        <w:rPr>
          <w:color w:val="000000"/>
        </w:rPr>
        <w:tab/>
      </w:r>
      <w:r>
        <w:rPr>
          <w:color w:val="000000"/>
        </w:rPr>
        <w:tab/>
      </w:r>
      <w:r>
        <w:rPr>
          <w:color w:val="000000"/>
        </w:rPr>
        <w:tab/>
      </w:r>
      <w:r>
        <w:rPr>
          <w:color w:val="000000"/>
        </w:rPr>
        <w:tab/>
      </w:r>
    </w:p>
    <w:tbl>
      <w:tblPr>
        <w:tblStyle w:val="a"/>
        <w:tblW w:w="91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401"/>
        <w:gridCol w:w="550"/>
      </w:tblGrid>
      <w:tr w:rsidR="00EA09FC" w14:paraId="485DE07B" w14:textId="77777777" w:rsidTr="00A82983">
        <w:trPr>
          <w:trHeight w:val="283"/>
          <w:jc w:val="center"/>
        </w:trPr>
        <w:tc>
          <w:tcPr>
            <w:tcW w:w="9197" w:type="dxa"/>
            <w:gridSpan w:val="5"/>
            <w:tcBorders>
              <w:top w:val="single" w:sz="8" w:space="0" w:color="000000"/>
              <w:left w:val="nil"/>
              <w:bottom w:val="nil"/>
              <w:right w:val="nil"/>
            </w:tcBorders>
            <w:shd w:val="clear" w:color="auto" w:fill="auto"/>
            <w:vAlign w:val="center"/>
          </w:tcPr>
          <w:p w14:paraId="46C32B38" w14:textId="77777777" w:rsidR="00EA09FC" w:rsidRDefault="00EA09FC">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c>
      </w:tr>
      <w:tr w:rsidR="00EA09FC" w14:paraId="41F8CF4E" w14:textId="77777777" w:rsidTr="00A82983">
        <w:trPr>
          <w:trHeight w:val="283"/>
          <w:jc w:val="center"/>
        </w:trPr>
        <w:tc>
          <w:tcPr>
            <w:tcW w:w="2962" w:type="dxa"/>
            <w:gridSpan w:val="2"/>
            <w:tcBorders>
              <w:top w:val="nil"/>
              <w:left w:val="nil"/>
              <w:bottom w:val="single" w:sz="4" w:space="0" w:color="000000"/>
              <w:right w:val="nil"/>
            </w:tcBorders>
            <w:shd w:val="clear" w:color="auto" w:fill="auto"/>
            <w:vAlign w:val="center"/>
          </w:tcPr>
          <w:p w14:paraId="5479A00E" w14:textId="77777777" w:rsidR="00EA09FC" w:rsidRDefault="00104678">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Information</w:t>
            </w:r>
          </w:p>
        </w:tc>
        <w:tc>
          <w:tcPr>
            <w:tcW w:w="284" w:type="dxa"/>
            <w:tcBorders>
              <w:top w:val="nil"/>
              <w:left w:val="nil"/>
              <w:bottom w:val="nil"/>
              <w:right w:val="nil"/>
            </w:tcBorders>
            <w:shd w:val="clear" w:color="auto" w:fill="auto"/>
            <w:vAlign w:val="center"/>
          </w:tcPr>
          <w:p w14:paraId="58FE1CF7" w14:textId="77777777" w:rsidR="00EA09FC" w:rsidRDefault="00EA09FC">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1" w:type="dxa"/>
            <w:gridSpan w:val="2"/>
            <w:tcBorders>
              <w:top w:val="nil"/>
              <w:left w:val="nil"/>
              <w:bottom w:val="nil"/>
              <w:right w:val="nil"/>
            </w:tcBorders>
            <w:shd w:val="clear" w:color="auto" w:fill="auto"/>
            <w:vAlign w:val="center"/>
          </w:tcPr>
          <w:p w14:paraId="27AA0E71" w14:textId="77777777" w:rsidR="00EA09FC" w:rsidRDefault="00104678">
            <w:pPr>
              <w:widowControl w:val="0"/>
              <w:pBdr>
                <w:top w:val="nil"/>
                <w:left w:val="nil"/>
                <w:bottom w:val="nil"/>
                <w:right w:val="nil"/>
                <w:between w:val="nil"/>
              </w:pBdr>
              <w:spacing w:after="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tc>
      </w:tr>
      <w:tr w:rsidR="00EA09FC" w14:paraId="100D6475" w14:textId="77777777" w:rsidTr="00A82983">
        <w:trPr>
          <w:gridAfter w:val="1"/>
          <w:wAfter w:w="550" w:type="dxa"/>
          <w:trHeight w:val="140"/>
          <w:jc w:val="center"/>
        </w:trPr>
        <w:tc>
          <w:tcPr>
            <w:tcW w:w="1685" w:type="dxa"/>
            <w:tcBorders>
              <w:top w:val="single" w:sz="4" w:space="0" w:color="000000"/>
              <w:left w:val="nil"/>
              <w:bottom w:val="nil"/>
              <w:right w:val="nil"/>
            </w:tcBorders>
            <w:shd w:val="clear" w:color="auto" w:fill="auto"/>
            <w:vAlign w:val="center"/>
          </w:tcPr>
          <w:p w14:paraId="0135BD67" w14:textId="77777777" w:rsidR="00EA09FC" w:rsidRDefault="0010467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05AFD8A3" w14:textId="77777777" w:rsidR="00EA09FC" w:rsidRDefault="00EA09FC">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685" w:type="dxa"/>
            <w:gridSpan w:val="2"/>
            <w:vMerge w:val="restart"/>
            <w:tcBorders>
              <w:top w:val="nil"/>
              <w:left w:val="nil"/>
              <w:bottom w:val="nil"/>
              <w:right w:val="nil"/>
            </w:tcBorders>
            <w:shd w:val="clear" w:color="auto" w:fill="auto"/>
          </w:tcPr>
          <w:p w14:paraId="46168BE1" w14:textId="77777777" w:rsidR="00863D04" w:rsidRDefault="00104678" w:rsidP="00E30414">
            <w:pPr>
              <w:widowControl w:val="0"/>
              <w:pBdr>
                <w:top w:val="nil"/>
                <w:left w:val="nil"/>
                <w:bottom w:val="nil"/>
                <w:right w:val="nil"/>
                <w:between w:val="nil"/>
              </w:pBdr>
              <w:spacing w:after="0"/>
              <w:ind w:right="-45"/>
              <w:jc w:val="both"/>
              <w:rPr>
                <w:rFonts w:ascii="Times New Roman" w:eastAsia="Times New Roman" w:hAnsi="Times New Roman" w:cs="Times New Roman"/>
                <w:i/>
                <w:sz w:val="20"/>
                <w:szCs w:val="20"/>
              </w:rPr>
            </w:pPr>
            <w:r w:rsidRPr="00DD1040">
              <w:rPr>
                <w:rFonts w:ascii="Times New Roman" w:eastAsia="Times New Roman" w:hAnsi="Times New Roman" w:cs="Times New Roman"/>
                <w:b/>
                <w:i/>
                <w:sz w:val="20"/>
                <w:szCs w:val="20"/>
              </w:rPr>
              <w:t>Research purposes</w:t>
            </w:r>
            <w:r w:rsidRPr="00DD1040">
              <w:rPr>
                <w:rFonts w:ascii="Times New Roman" w:eastAsia="Times New Roman" w:hAnsi="Times New Roman" w:cs="Times New Roman"/>
                <w:i/>
                <w:sz w:val="20"/>
                <w:szCs w:val="20"/>
              </w:rPr>
              <w:t>:</w:t>
            </w:r>
            <w:r w:rsidR="00863D04">
              <w:t xml:space="preserve"> </w:t>
            </w:r>
            <w:r w:rsidR="00532AF2" w:rsidRPr="00532AF2">
              <w:rPr>
                <w:rFonts w:ascii="Times New Roman" w:eastAsia="Times New Roman" w:hAnsi="Times New Roman" w:cs="Times New Roman"/>
                <w:i/>
                <w:sz w:val="20"/>
                <w:szCs w:val="20"/>
              </w:rPr>
              <w:t xml:space="preserve">The purpose of this research is to see </w:t>
            </w:r>
            <w:r w:rsidR="00863D04" w:rsidRPr="00863D04">
              <w:rPr>
                <w:rFonts w:ascii="Times New Roman" w:eastAsia="Times New Roman" w:hAnsi="Times New Roman" w:cs="Times New Roman"/>
                <w:i/>
                <w:sz w:val="20"/>
                <w:szCs w:val="20"/>
              </w:rPr>
              <w:t xml:space="preserve">how Price, Product Quality, and Product Variety affect the buying choices related to Galvanized Battery Cages at CV Baja Jaya </w:t>
            </w:r>
            <w:proofErr w:type="spellStart"/>
            <w:r w:rsidR="00863D04" w:rsidRPr="00863D04">
              <w:rPr>
                <w:rFonts w:ascii="Times New Roman" w:eastAsia="Times New Roman" w:hAnsi="Times New Roman" w:cs="Times New Roman"/>
                <w:i/>
                <w:sz w:val="20"/>
                <w:szCs w:val="20"/>
              </w:rPr>
              <w:t>Mandiri</w:t>
            </w:r>
            <w:proofErr w:type="spellEnd"/>
            <w:r w:rsidR="00863D04" w:rsidRPr="00863D04">
              <w:rPr>
                <w:rFonts w:ascii="Times New Roman" w:eastAsia="Times New Roman" w:hAnsi="Times New Roman" w:cs="Times New Roman"/>
                <w:i/>
                <w:sz w:val="20"/>
                <w:szCs w:val="20"/>
              </w:rPr>
              <w:t>.</w:t>
            </w:r>
          </w:p>
          <w:p w14:paraId="6A011195" w14:textId="77777777" w:rsidR="00863D04" w:rsidRPr="00815BCD" w:rsidRDefault="00863D04">
            <w:pPr>
              <w:widowControl w:val="0"/>
              <w:pBdr>
                <w:top w:val="nil"/>
                <w:left w:val="nil"/>
                <w:bottom w:val="nil"/>
                <w:right w:val="nil"/>
                <w:between w:val="nil"/>
              </w:pBdr>
              <w:spacing w:after="0"/>
              <w:ind w:right="-45"/>
              <w:jc w:val="both"/>
              <w:rPr>
                <w:rFonts w:ascii="Times New Roman" w:eastAsia="Times New Roman" w:hAnsi="Times New Roman" w:cs="Times New Roman"/>
                <w:i/>
                <w:sz w:val="20"/>
                <w:szCs w:val="20"/>
              </w:rPr>
            </w:pPr>
            <w:r w:rsidRPr="00863D04">
              <w:rPr>
                <w:rFonts w:ascii="Times New Roman" w:eastAsia="Times New Roman" w:hAnsi="Times New Roman" w:cs="Times New Roman"/>
                <w:b/>
                <w:i/>
                <w:sz w:val="20"/>
                <w:szCs w:val="20"/>
              </w:rPr>
              <w:t xml:space="preserve">Research technique: </w:t>
            </w:r>
            <w:r w:rsidRPr="00815BCD">
              <w:rPr>
                <w:rFonts w:ascii="Times New Roman" w:eastAsia="Times New Roman" w:hAnsi="Times New Roman" w:cs="Times New Roman"/>
                <w:i/>
                <w:sz w:val="20"/>
                <w:szCs w:val="20"/>
              </w:rPr>
              <w:t>This investigation employs a numerical strategy with a cause-and-effect research style, collecting original data via surveys given to 40 participants. The evaluation applies methods of multiple linear regression.</w:t>
            </w:r>
          </w:p>
          <w:p w14:paraId="460C6FB9" w14:textId="77777777" w:rsidR="00390FF0" w:rsidRDefault="00863D04" w:rsidP="00863D04">
            <w:pPr>
              <w:widowControl w:val="0"/>
              <w:pBdr>
                <w:top w:val="nil"/>
                <w:left w:val="nil"/>
                <w:bottom w:val="nil"/>
                <w:right w:val="nil"/>
                <w:between w:val="nil"/>
              </w:pBdr>
              <w:spacing w:after="0"/>
              <w:ind w:right="-45"/>
              <w:jc w:val="both"/>
              <w:rPr>
                <w:rFonts w:ascii="Times New Roman" w:eastAsia="Times New Roman" w:hAnsi="Times New Roman" w:cs="Times New Roman"/>
                <w:i/>
                <w:sz w:val="20"/>
                <w:szCs w:val="20"/>
              </w:rPr>
            </w:pPr>
            <w:r w:rsidRPr="00863D04">
              <w:rPr>
                <w:rFonts w:ascii="Times New Roman" w:eastAsia="Times New Roman" w:hAnsi="Times New Roman" w:cs="Times New Roman"/>
                <w:b/>
                <w:i/>
                <w:sz w:val="20"/>
                <w:szCs w:val="20"/>
              </w:rPr>
              <w:t xml:space="preserve">Study Outcomes: </w:t>
            </w:r>
            <w:r w:rsidRPr="00815BCD">
              <w:rPr>
                <w:rFonts w:ascii="Times New Roman" w:eastAsia="Times New Roman" w:hAnsi="Times New Roman" w:cs="Times New Roman"/>
                <w:i/>
                <w:sz w:val="20"/>
                <w:szCs w:val="20"/>
              </w:rPr>
              <w:t xml:space="preserve">The analysis reveals that Price, Product Quality, and Product Variety positively influence Purchasing Decisions, both separately and collectively. As a result, CV Baja Jaya </w:t>
            </w:r>
            <w:proofErr w:type="spellStart"/>
            <w:r w:rsidRPr="00815BCD">
              <w:rPr>
                <w:rFonts w:ascii="Times New Roman" w:eastAsia="Times New Roman" w:hAnsi="Times New Roman" w:cs="Times New Roman"/>
                <w:i/>
                <w:sz w:val="20"/>
                <w:szCs w:val="20"/>
              </w:rPr>
              <w:t>Mandiri</w:t>
            </w:r>
            <w:proofErr w:type="spellEnd"/>
            <w:r w:rsidRPr="00815BCD">
              <w:rPr>
                <w:rFonts w:ascii="Times New Roman" w:eastAsia="Times New Roman" w:hAnsi="Times New Roman" w:cs="Times New Roman"/>
                <w:i/>
                <w:sz w:val="20"/>
                <w:szCs w:val="20"/>
              </w:rPr>
              <w:t xml:space="preserve"> should work on enhancing product quality, making prices more competitive, and broadening product options to draw in more customers and fulfill the requirements of laying hen farmers.</w:t>
            </w:r>
            <w:r w:rsidR="00815BCD">
              <w:rPr>
                <w:rFonts w:ascii="Times New Roman" w:eastAsia="Times New Roman" w:hAnsi="Times New Roman" w:cs="Times New Roman"/>
                <w:i/>
                <w:sz w:val="20"/>
                <w:szCs w:val="20"/>
              </w:rPr>
              <w:t xml:space="preserve"> </w:t>
            </w:r>
          </w:p>
          <w:p w14:paraId="6626E9F1" w14:textId="77777777" w:rsidR="00EA09FC" w:rsidRPr="00815BCD" w:rsidRDefault="00863D04" w:rsidP="00863D04">
            <w:pPr>
              <w:widowControl w:val="0"/>
              <w:pBdr>
                <w:top w:val="nil"/>
                <w:left w:val="nil"/>
                <w:bottom w:val="nil"/>
                <w:right w:val="nil"/>
                <w:between w:val="nil"/>
              </w:pBdr>
              <w:spacing w:after="0"/>
              <w:ind w:right="-45"/>
              <w:jc w:val="both"/>
              <w:rPr>
                <w:rFonts w:ascii="Times New Roman" w:eastAsia="Times New Roman" w:hAnsi="Times New Roman" w:cs="Times New Roman"/>
                <w:i/>
                <w:sz w:val="20"/>
                <w:szCs w:val="20"/>
              </w:rPr>
            </w:pPr>
            <w:r w:rsidRPr="004A796D">
              <w:rPr>
                <w:rFonts w:ascii="Times New Roman" w:eastAsia="Times New Roman" w:hAnsi="Times New Roman" w:cs="Times New Roman"/>
                <w:b/>
                <w:i/>
                <w:sz w:val="20"/>
                <w:szCs w:val="20"/>
              </w:rPr>
              <w:t>Significance for</w:t>
            </w:r>
            <w:r w:rsidRPr="00815BCD">
              <w:rPr>
                <w:rFonts w:ascii="Times New Roman" w:eastAsia="Times New Roman" w:hAnsi="Times New Roman" w:cs="Times New Roman"/>
                <w:i/>
                <w:sz w:val="20"/>
                <w:szCs w:val="20"/>
              </w:rPr>
              <w:t xml:space="preserve"> </w:t>
            </w:r>
            <w:r w:rsidRPr="00E5318F">
              <w:rPr>
                <w:rFonts w:ascii="Times New Roman" w:eastAsia="Times New Roman" w:hAnsi="Times New Roman" w:cs="Times New Roman"/>
                <w:b/>
                <w:i/>
                <w:sz w:val="20"/>
                <w:szCs w:val="20"/>
              </w:rPr>
              <w:t>Stakeholders/Policymakers</w:t>
            </w:r>
            <w:r w:rsidRPr="00815BCD">
              <w:rPr>
                <w:rFonts w:ascii="Times New Roman" w:eastAsia="Times New Roman" w:hAnsi="Times New Roman" w:cs="Times New Roman"/>
                <w:i/>
                <w:sz w:val="20"/>
                <w:szCs w:val="20"/>
              </w:rPr>
              <w:t xml:space="preserve">: Comprehending how these elements interact is anticipated to give producers better knowledge of the desires and necessities of galvanized battery cage users, leading to more successful marketing </w:t>
            </w:r>
            <w:proofErr w:type="gramStart"/>
            <w:r w:rsidRPr="00815BCD">
              <w:rPr>
                <w:rFonts w:ascii="Times New Roman" w:eastAsia="Times New Roman" w:hAnsi="Times New Roman" w:cs="Times New Roman"/>
                <w:i/>
                <w:sz w:val="20"/>
                <w:szCs w:val="20"/>
              </w:rPr>
              <w:t>approaches.</w:t>
            </w:r>
            <w:r w:rsidR="0064383B" w:rsidRPr="00815BCD">
              <w:rPr>
                <w:rFonts w:ascii="Times New Roman" w:eastAsia="Times New Roman" w:hAnsi="Times New Roman" w:cs="Times New Roman"/>
                <w:i/>
                <w:sz w:val="20"/>
                <w:szCs w:val="20"/>
              </w:rPr>
              <w:t>.</w:t>
            </w:r>
            <w:proofErr w:type="gramEnd"/>
          </w:p>
          <w:p w14:paraId="7DE9A54E" w14:textId="77777777" w:rsidR="00070CB9" w:rsidRDefault="00104678" w:rsidP="00070CB9">
            <w:pPr>
              <w:widowControl w:val="0"/>
              <w:pBdr>
                <w:top w:val="nil"/>
                <w:left w:val="nil"/>
                <w:bottom w:val="nil"/>
                <w:right w:val="nil"/>
                <w:between w:val="nil"/>
              </w:pBdr>
              <w:spacing w:after="0"/>
              <w:ind w:right="-45"/>
              <w:jc w:val="both"/>
              <w:rPr>
                <w:rFonts w:ascii="Times New Roman" w:eastAsia="Times New Roman" w:hAnsi="Times New Roman" w:cs="Times New Roman"/>
                <w:i/>
                <w:sz w:val="20"/>
                <w:szCs w:val="20"/>
              </w:rPr>
            </w:pPr>
            <w:r w:rsidRPr="00070CB9">
              <w:rPr>
                <w:rFonts w:ascii="Times New Roman" w:eastAsia="Times New Roman" w:hAnsi="Times New Roman" w:cs="Times New Roman"/>
                <w:b/>
                <w:i/>
                <w:sz w:val="20"/>
                <w:szCs w:val="20"/>
              </w:rPr>
              <w:t xml:space="preserve">Research </w:t>
            </w:r>
            <w:proofErr w:type="gramStart"/>
            <w:r w:rsidRPr="00070CB9">
              <w:rPr>
                <w:rFonts w:ascii="Times New Roman" w:eastAsia="Times New Roman" w:hAnsi="Times New Roman" w:cs="Times New Roman"/>
                <w:b/>
                <w:i/>
                <w:sz w:val="20"/>
                <w:szCs w:val="20"/>
              </w:rPr>
              <w:t>limitations</w:t>
            </w:r>
            <w:r w:rsidR="00E5318F">
              <w:rPr>
                <w:rFonts w:ascii="Times New Roman" w:eastAsia="Times New Roman" w:hAnsi="Times New Roman" w:cs="Times New Roman"/>
                <w:b/>
                <w:i/>
                <w:sz w:val="20"/>
                <w:szCs w:val="20"/>
              </w:rPr>
              <w:t xml:space="preserve"> :</w:t>
            </w:r>
            <w:r w:rsidRPr="00DD1040">
              <w:rPr>
                <w:rFonts w:ascii="Times New Roman" w:eastAsia="Times New Roman" w:hAnsi="Times New Roman" w:cs="Times New Roman"/>
                <w:i/>
                <w:sz w:val="20"/>
                <w:szCs w:val="20"/>
              </w:rPr>
              <w:t>It</w:t>
            </w:r>
            <w:proofErr w:type="gramEnd"/>
            <w:r w:rsidRPr="00DD1040">
              <w:rPr>
                <w:rFonts w:ascii="Times New Roman" w:eastAsia="Times New Roman" w:hAnsi="Times New Roman" w:cs="Times New Roman"/>
                <w:i/>
                <w:sz w:val="20"/>
                <w:szCs w:val="20"/>
              </w:rPr>
              <w:t xml:space="preserve"> is difficult to measure the impact of price, quality, and variety separately because they are interrelated. Consumers may evaluate product quality and price simultaneously, and product variety factors may also influence their views on price and quality.</w:t>
            </w:r>
          </w:p>
          <w:p w14:paraId="07778A9D" w14:textId="77777777" w:rsidR="00EA09FC" w:rsidRDefault="00104678" w:rsidP="00070CB9">
            <w:pPr>
              <w:widowControl w:val="0"/>
              <w:pBdr>
                <w:top w:val="nil"/>
                <w:left w:val="nil"/>
                <w:bottom w:val="nil"/>
                <w:right w:val="nil"/>
                <w:between w:val="nil"/>
              </w:pBdr>
              <w:spacing w:after="0"/>
              <w:ind w:right="-45"/>
              <w:jc w:val="both"/>
              <w:rPr>
                <w:rFonts w:ascii="Times New Roman" w:eastAsia="Times New Roman" w:hAnsi="Times New Roman" w:cs="Times New Roman"/>
                <w:sz w:val="20"/>
                <w:szCs w:val="20"/>
              </w:rPr>
            </w:pPr>
            <w:r w:rsidRPr="00DD1040">
              <w:rPr>
                <w:rFonts w:ascii="Times New Roman" w:eastAsia="Times New Roman" w:hAnsi="Times New Roman" w:cs="Times New Roman"/>
                <w:b/>
                <w:i/>
                <w:sz w:val="20"/>
                <w:szCs w:val="20"/>
              </w:rPr>
              <w:t>Keywords :</w:t>
            </w:r>
            <w:r w:rsidR="00815BCD">
              <w:rPr>
                <w:rFonts w:ascii="Times New Roman" w:eastAsia="Times New Roman" w:hAnsi="Times New Roman" w:cs="Times New Roman"/>
                <w:b/>
                <w:i/>
                <w:sz w:val="20"/>
                <w:szCs w:val="20"/>
              </w:rPr>
              <w:t xml:space="preserve"> </w:t>
            </w:r>
            <w:r w:rsidRPr="00DD1040">
              <w:rPr>
                <w:rFonts w:ascii="Times New Roman" w:eastAsia="Times New Roman" w:hAnsi="Times New Roman" w:cs="Times New Roman"/>
                <w:i/>
                <w:sz w:val="20"/>
                <w:szCs w:val="20"/>
              </w:rPr>
              <w:t>Price, Product Quality, Product Variety, Purchasing Decision</w:t>
            </w:r>
          </w:p>
        </w:tc>
      </w:tr>
      <w:tr w:rsidR="00EA09FC" w14:paraId="73F197A1" w14:textId="77777777" w:rsidTr="00A82983">
        <w:trPr>
          <w:gridAfter w:val="1"/>
          <w:wAfter w:w="550" w:type="dxa"/>
          <w:trHeight w:val="283"/>
          <w:jc w:val="center"/>
        </w:trPr>
        <w:tc>
          <w:tcPr>
            <w:tcW w:w="1685" w:type="dxa"/>
            <w:tcBorders>
              <w:top w:val="nil"/>
              <w:left w:val="nil"/>
              <w:bottom w:val="nil"/>
              <w:right w:val="nil"/>
            </w:tcBorders>
            <w:shd w:val="clear" w:color="auto" w:fill="auto"/>
            <w:vAlign w:val="center"/>
          </w:tcPr>
          <w:p w14:paraId="6CD3918D" w14:textId="77777777" w:rsidR="00EA09FC" w:rsidRDefault="0010467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Revision date</w:t>
            </w:r>
          </w:p>
        </w:tc>
        <w:tc>
          <w:tcPr>
            <w:tcW w:w="1277" w:type="dxa"/>
            <w:tcBorders>
              <w:top w:val="nil"/>
              <w:left w:val="nil"/>
              <w:bottom w:val="nil"/>
              <w:right w:val="nil"/>
            </w:tcBorders>
            <w:shd w:val="clear" w:color="auto" w:fill="auto"/>
            <w:vAlign w:val="center"/>
          </w:tcPr>
          <w:p w14:paraId="0B83BF25" w14:textId="77777777" w:rsidR="00EA09FC" w:rsidRDefault="00EA09FC">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685" w:type="dxa"/>
            <w:gridSpan w:val="2"/>
            <w:vMerge/>
            <w:tcBorders>
              <w:top w:val="nil"/>
              <w:left w:val="nil"/>
              <w:bottom w:val="nil"/>
              <w:right w:val="nil"/>
            </w:tcBorders>
            <w:shd w:val="clear" w:color="auto" w:fill="auto"/>
          </w:tcPr>
          <w:p w14:paraId="584897BA"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EA09FC" w14:paraId="202F4E2E" w14:textId="77777777" w:rsidTr="00A82983">
        <w:trPr>
          <w:gridAfter w:val="1"/>
          <w:wAfter w:w="550" w:type="dxa"/>
          <w:trHeight w:val="283"/>
          <w:jc w:val="center"/>
        </w:trPr>
        <w:tc>
          <w:tcPr>
            <w:tcW w:w="1685" w:type="dxa"/>
            <w:tcBorders>
              <w:top w:val="nil"/>
              <w:left w:val="nil"/>
              <w:bottom w:val="single" w:sz="4" w:space="0" w:color="000000"/>
              <w:right w:val="nil"/>
            </w:tcBorders>
            <w:shd w:val="clear" w:color="auto" w:fill="auto"/>
            <w:vAlign w:val="center"/>
          </w:tcPr>
          <w:p w14:paraId="1652EC42" w14:textId="77777777" w:rsidR="00EA09FC" w:rsidRDefault="0010467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received</w:t>
            </w:r>
          </w:p>
        </w:tc>
        <w:tc>
          <w:tcPr>
            <w:tcW w:w="1277" w:type="dxa"/>
            <w:tcBorders>
              <w:top w:val="nil"/>
              <w:left w:val="nil"/>
              <w:bottom w:val="single" w:sz="4" w:space="0" w:color="000000"/>
              <w:right w:val="nil"/>
            </w:tcBorders>
            <w:shd w:val="clear" w:color="auto" w:fill="auto"/>
            <w:vAlign w:val="center"/>
          </w:tcPr>
          <w:p w14:paraId="063E61B1" w14:textId="77777777" w:rsidR="00EA09FC" w:rsidRDefault="00EA09FC">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685" w:type="dxa"/>
            <w:gridSpan w:val="2"/>
            <w:vMerge/>
            <w:tcBorders>
              <w:top w:val="nil"/>
              <w:left w:val="nil"/>
              <w:bottom w:val="nil"/>
              <w:right w:val="nil"/>
            </w:tcBorders>
            <w:shd w:val="clear" w:color="auto" w:fill="auto"/>
          </w:tcPr>
          <w:p w14:paraId="2236823E"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EA09FC" w14:paraId="53160F9E" w14:textId="77777777" w:rsidTr="00A82983">
        <w:trPr>
          <w:gridAfter w:val="1"/>
          <w:wAfter w:w="550" w:type="dxa"/>
          <w:trHeight w:val="283"/>
          <w:jc w:val="center"/>
        </w:trPr>
        <w:tc>
          <w:tcPr>
            <w:tcW w:w="2962" w:type="dxa"/>
            <w:gridSpan w:val="2"/>
            <w:tcBorders>
              <w:top w:val="single" w:sz="4" w:space="0" w:color="000000"/>
              <w:left w:val="nil"/>
              <w:bottom w:val="nil"/>
              <w:right w:val="nil"/>
            </w:tcBorders>
            <w:shd w:val="clear" w:color="auto" w:fill="auto"/>
            <w:vAlign w:val="center"/>
          </w:tcPr>
          <w:p w14:paraId="51D70364" w14:textId="77777777" w:rsidR="00EA09FC" w:rsidRDefault="00EA09FC">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685" w:type="dxa"/>
            <w:gridSpan w:val="2"/>
            <w:vMerge/>
            <w:tcBorders>
              <w:top w:val="nil"/>
              <w:left w:val="nil"/>
              <w:bottom w:val="nil"/>
              <w:right w:val="nil"/>
            </w:tcBorders>
            <w:shd w:val="clear" w:color="auto" w:fill="auto"/>
          </w:tcPr>
          <w:p w14:paraId="40A9F483"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EA09FC" w14:paraId="15EDADF8" w14:textId="77777777" w:rsidTr="00A82983">
        <w:trPr>
          <w:gridAfter w:val="1"/>
          <w:wAfter w:w="550" w:type="dxa"/>
          <w:trHeight w:val="283"/>
          <w:jc w:val="center"/>
        </w:trPr>
        <w:tc>
          <w:tcPr>
            <w:tcW w:w="2962" w:type="dxa"/>
            <w:gridSpan w:val="2"/>
            <w:tcBorders>
              <w:top w:val="nil"/>
              <w:left w:val="nil"/>
              <w:bottom w:val="nil"/>
              <w:right w:val="nil"/>
            </w:tcBorders>
            <w:shd w:val="clear" w:color="auto" w:fill="auto"/>
            <w:vAlign w:val="center"/>
          </w:tcPr>
          <w:p w14:paraId="10620BEC" w14:textId="77777777" w:rsidR="00EA09FC" w:rsidRDefault="00EA09FC">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685" w:type="dxa"/>
            <w:gridSpan w:val="2"/>
            <w:vMerge/>
            <w:tcBorders>
              <w:top w:val="nil"/>
              <w:left w:val="nil"/>
              <w:bottom w:val="nil"/>
              <w:right w:val="nil"/>
            </w:tcBorders>
            <w:shd w:val="clear" w:color="auto" w:fill="auto"/>
          </w:tcPr>
          <w:p w14:paraId="1C702950"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5A37B6A5" w14:textId="77777777" w:rsidR="00467892" w:rsidRDefault="00467892">
      <w:pPr>
        <w:spacing w:after="0" w:line="240" w:lineRule="auto"/>
        <w:jc w:val="both"/>
        <w:rPr>
          <w:rFonts w:ascii="Times New Roman" w:eastAsia="Times New Roman" w:hAnsi="Times New Roman" w:cs="Times New Roman"/>
          <w:b/>
          <w:sz w:val="24"/>
          <w:szCs w:val="24"/>
          <w:highlight w:val="white"/>
        </w:rPr>
      </w:pPr>
    </w:p>
    <w:p w14:paraId="2666B095" w14:textId="77777777" w:rsidR="00467892" w:rsidRDefault="00467892">
      <w:pPr>
        <w:spacing w:after="0" w:line="240" w:lineRule="auto"/>
        <w:jc w:val="both"/>
        <w:rPr>
          <w:rFonts w:ascii="Times New Roman" w:eastAsia="Times New Roman" w:hAnsi="Times New Roman" w:cs="Times New Roman"/>
          <w:b/>
          <w:sz w:val="24"/>
          <w:szCs w:val="24"/>
          <w:highlight w:val="white"/>
        </w:rPr>
      </w:pPr>
    </w:p>
    <w:p w14:paraId="4C911966" w14:textId="77777777" w:rsidR="00467892" w:rsidRDefault="00467892">
      <w:pPr>
        <w:spacing w:after="0" w:line="240" w:lineRule="auto"/>
        <w:jc w:val="both"/>
        <w:rPr>
          <w:rFonts w:ascii="Times New Roman" w:eastAsia="Times New Roman" w:hAnsi="Times New Roman" w:cs="Times New Roman"/>
          <w:b/>
          <w:sz w:val="24"/>
          <w:szCs w:val="24"/>
          <w:highlight w:val="white"/>
        </w:rPr>
      </w:pPr>
    </w:p>
    <w:p w14:paraId="75882CA7" w14:textId="77777777" w:rsidR="00467892" w:rsidRDefault="00467892">
      <w:pPr>
        <w:spacing w:after="0" w:line="240" w:lineRule="auto"/>
        <w:jc w:val="both"/>
        <w:rPr>
          <w:rFonts w:ascii="Times New Roman" w:eastAsia="Times New Roman" w:hAnsi="Times New Roman" w:cs="Times New Roman"/>
          <w:b/>
          <w:sz w:val="24"/>
          <w:szCs w:val="24"/>
          <w:highlight w:val="white"/>
        </w:rPr>
      </w:pPr>
    </w:p>
    <w:p w14:paraId="0425F144" w14:textId="77777777" w:rsidR="00E5318F" w:rsidRDefault="00E5318F">
      <w:pPr>
        <w:spacing w:after="0" w:line="240" w:lineRule="auto"/>
        <w:jc w:val="both"/>
        <w:rPr>
          <w:rFonts w:ascii="Times New Roman" w:eastAsia="Times New Roman" w:hAnsi="Times New Roman" w:cs="Times New Roman"/>
          <w:b/>
          <w:sz w:val="24"/>
          <w:szCs w:val="24"/>
          <w:highlight w:val="white"/>
        </w:rPr>
      </w:pPr>
    </w:p>
    <w:p w14:paraId="3EA57513" w14:textId="77777777" w:rsidR="00E5318F" w:rsidRDefault="00E5318F">
      <w:pPr>
        <w:spacing w:after="0" w:line="240" w:lineRule="auto"/>
        <w:jc w:val="both"/>
        <w:rPr>
          <w:rFonts w:ascii="Times New Roman" w:eastAsia="Times New Roman" w:hAnsi="Times New Roman" w:cs="Times New Roman"/>
          <w:b/>
          <w:sz w:val="24"/>
          <w:szCs w:val="24"/>
          <w:highlight w:val="white"/>
        </w:rPr>
      </w:pPr>
    </w:p>
    <w:p w14:paraId="6C893CA8" w14:textId="77777777" w:rsidR="00E5318F" w:rsidRDefault="00E5318F">
      <w:pPr>
        <w:spacing w:after="0" w:line="240" w:lineRule="auto"/>
        <w:jc w:val="both"/>
        <w:rPr>
          <w:rFonts w:ascii="Times New Roman" w:eastAsia="Times New Roman" w:hAnsi="Times New Roman" w:cs="Times New Roman"/>
          <w:b/>
          <w:sz w:val="24"/>
          <w:szCs w:val="24"/>
          <w:highlight w:val="white"/>
        </w:rPr>
      </w:pPr>
    </w:p>
    <w:p w14:paraId="67E8E24E" w14:textId="77777777" w:rsidR="00E5318F" w:rsidRDefault="00E5318F">
      <w:pPr>
        <w:spacing w:after="0" w:line="240" w:lineRule="auto"/>
        <w:jc w:val="both"/>
        <w:rPr>
          <w:rFonts w:ascii="Times New Roman" w:eastAsia="Times New Roman" w:hAnsi="Times New Roman" w:cs="Times New Roman"/>
          <w:b/>
          <w:sz w:val="24"/>
          <w:szCs w:val="24"/>
          <w:highlight w:val="white"/>
        </w:rPr>
      </w:pPr>
    </w:p>
    <w:p w14:paraId="6C3EAC1D" w14:textId="77777777" w:rsidR="00E5318F" w:rsidRDefault="00E5318F">
      <w:pPr>
        <w:spacing w:after="0" w:line="240" w:lineRule="auto"/>
        <w:jc w:val="both"/>
        <w:rPr>
          <w:rFonts w:ascii="Times New Roman" w:eastAsia="Times New Roman" w:hAnsi="Times New Roman" w:cs="Times New Roman"/>
          <w:b/>
          <w:sz w:val="24"/>
          <w:szCs w:val="24"/>
          <w:highlight w:val="white"/>
        </w:rPr>
      </w:pPr>
    </w:p>
    <w:p w14:paraId="3B5DD650" w14:textId="77777777" w:rsidR="00386A6E" w:rsidRDefault="00386A6E">
      <w:pPr>
        <w:spacing w:after="0" w:line="240" w:lineRule="auto"/>
        <w:jc w:val="both"/>
        <w:rPr>
          <w:rFonts w:ascii="Times New Roman" w:eastAsia="Times New Roman" w:hAnsi="Times New Roman" w:cs="Times New Roman"/>
          <w:b/>
          <w:sz w:val="24"/>
          <w:szCs w:val="24"/>
          <w:highlight w:val="white"/>
          <w:lang w:val="id-ID"/>
        </w:rPr>
      </w:pPr>
    </w:p>
    <w:p w14:paraId="19F3859E" w14:textId="77777777" w:rsidR="00386A6E" w:rsidRDefault="00386A6E">
      <w:pPr>
        <w:spacing w:after="0" w:line="240" w:lineRule="auto"/>
        <w:jc w:val="both"/>
        <w:rPr>
          <w:rFonts w:ascii="Times New Roman" w:eastAsia="Times New Roman" w:hAnsi="Times New Roman" w:cs="Times New Roman"/>
          <w:b/>
          <w:sz w:val="24"/>
          <w:szCs w:val="24"/>
          <w:highlight w:val="white"/>
          <w:lang w:val="id-ID"/>
        </w:rPr>
      </w:pPr>
    </w:p>
    <w:p w14:paraId="2E59CDF9" w14:textId="77777777" w:rsidR="00EA09FC" w:rsidRDefault="00104678">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1. Introduction</w:t>
      </w:r>
      <w:r>
        <w:rPr>
          <w:rFonts w:ascii="Times New Roman" w:eastAsia="Times New Roman" w:hAnsi="Times New Roman" w:cs="Times New Roman"/>
          <w:sz w:val="24"/>
          <w:szCs w:val="24"/>
          <w:highlight w:val="white"/>
        </w:rPr>
        <w:t xml:space="preserve"> </w:t>
      </w:r>
    </w:p>
    <w:p w14:paraId="463F9F8D" w14:textId="77777777" w:rsidR="002D316E" w:rsidRPr="002D316E" w:rsidRDefault="00A96652" w:rsidP="002D316E">
      <w:pPr>
        <w:pStyle w:val="NormalWeb"/>
        <w:ind w:firstLine="720"/>
        <w:jc w:val="both"/>
      </w:pPr>
      <w:r w:rsidRPr="00A96652">
        <w:t>The increasing demand for battery cages among laying hen farmers shows the importance of maintaining efficient, durable and industry standard chicken farming facilities.</w:t>
      </w:r>
      <w:r w:rsidR="00614A79">
        <w:fldChar w:fldCharType="begin" w:fldLock="1"/>
      </w:r>
      <w:r w:rsidR="00614A79">
        <w:instrText>ADDIN CSL_CITATION {"citationItems":[{"id":"ITEM-1","itemData":{"author":[{"dropping-particle":"","family":"Ardyanti","given":"Fakhriyan","non-dropping-particle":"","parse-names":false,"suffix":""}],"container-title":"12 Januari 2021","id":"ITEM-1","issued":{"date-parts":[["2021"]]},"page":"2","title":"Kelebihan Dan kekurangan telegram","type":"article-journal"},"uris":["http://www.mendeley.com/documents/?uuid=0d0215fe-e8b4-437e-bd85-fbab0ea030af"]}],"mendeley":{"formattedCitation":"[1]","plainTextFormattedCitation":"[1]","previouslyFormattedCitation":"[1]"},"properties":{"noteIndex":0},"schema":"https://github.com/citation-style-language/schema/raw/master/csl-citation.json"}</w:instrText>
      </w:r>
      <w:r w:rsidR="00614A79">
        <w:fldChar w:fldCharType="separate"/>
      </w:r>
      <w:r w:rsidR="00614A79" w:rsidRPr="00614A79">
        <w:rPr>
          <w:noProof/>
        </w:rPr>
        <w:t>[1]</w:t>
      </w:r>
      <w:r w:rsidR="00614A79">
        <w:fldChar w:fldCharType="end"/>
      </w:r>
      <w:r w:rsidR="00614A79" w:rsidRPr="00614A79">
        <w:t>Galvanized battery cages are the main choice because their galvanized coating is able to protect against rust and damage due to weather exposure, thus supporting livestock businesses in the long term. However, amidst the many battery cage products available on the market, farmers are often faced with differences in price, quality, and product variations offered by various manufacturers. This situation raises questions about the main factors that influence the purchasing decision of galvanized battery cages among farmers, which is important for producers to recognize and meet consumer needs more optimally.</w:t>
      </w:r>
    </w:p>
    <w:p w14:paraId="11D8B2C0" w14:textId="77777777" w:rsidR="00EA09FC" w:rsidRDefault="002D316E" w:rsidP="002D316E">
      <w:pPr>
        <w:ind w:firstLine="720"/>
        <w:jc w:val="both"/>
        <w:rPr>
          <w:rFonts w:ascii="Times New Roman" w:eastAsia="Times New Roman" w:hAnsi="Times New Roman" w:cs="Times New Roman"/>
          <w:sz w:val="24"/>
          <w:szCs w:val="24"/>
          <w:highlight w:val="yellow"/>
        </w:rPr>
      </w:pPr>
      <w:r w:rsidRPr="002D316E">
        <w:rPr>
          <w:rFonts w:ascii="Times New Roman" w:eastAsia="Times New Roman" w:hAnsi="Times New Roman" w:cs="Times New Roman"/>
          <w:sz w:val="24"/>
          <w:szCs w:val="24"/>
        </w:rPr>
        <w:t>Price is one of the key factors influencing consumer purchasing decisions, including for galvanized battery cage products. Gate (2020) defines price as the monetary value given by consumers to obtain satisfaction or benefits from a product. Consumers are generally more interested in products that offer prices comparable to the quality or value achieved. In the context of livestock, farmers will consider the price of battery cages as a long-term investment to support livestock.</w:t>
      </w:r>
      <w:r w:rsidR="00614A79">
        <w:rPr>
          <w:rFonts w:ascii="Times New Roman" w:eastAsia="Times New Roman" w:hAnsi="Times New Roman" w:cs="Times New Roman"/>
          <w:sz w:val="24"/>
          <w:szCs w:val="24"/>
        </w:rPr>
        <w:fldChar w:fldCharType="begin" w:fldLock="1"/>
      </w:r>
      <w:r w:rsidR="00614A79">
        <w:rPr>
          <w:rFonts w:ascii="Times New Roman" w:eastAsia="Times New Roman" w:hAnsi="Times New Roman" w:cs="Times New Roman"/>
          <w:sz w:val="24"/>
          <w:szCs w:val="24"/>
        </w:rPr>
        <w:instrText>ADDIN CSL_CITATION {"citationItems":[{"id":"ITEM-1","itemData":{"ISSN":"2723-0112","abstract":"Penelitian ini bertujuan untuk mengetahui pengaruh harga terhadap keputusan Pembelian Kartu Telkomsel pada Mahasiswa di Desa Raanan Baru. Penelitian ini menggunakan metode kuantitatif. Sampel yang digunakan adalah 50 0rang yang merupakan mahasiswa-mahasiswa. Dengan mengunakan uji validitas dan uji regresiÂ  linier sederhana dapat Â di simpulkan bahwa harga berpengaruh positif dan signifikasi terhadap keputusan pembelian . Melalui uji determinasi didapat hasil bahwa harga berpengaruh sebesar 69.3% terhadap keputusan pembelian, sisanya 30.7%.","author":[{"dropping-particle":"","family":"Sondakh","given":"Mariana","non-dropping-particle":"","parse-names":false,"suffix":""},{"dropping-particle":"","family":"Tamengkel","given":"Lucky F","non-dropping-particle":"","parse-names":false,"suffix":""},{"dropping-particle":"","family":"Punuindoong","given":"Aneke Y","non-dropping-particle":"","parse-names":false,"suffix":""},{"dropping-particle":"","family":"Studi","given":"Program","non-dropping-particle":"","parse-names":false,"suffix":""},{"dropping-particle":"","family":"Bisnis","given":"Administrasi","non-dropping-particle":"","parse-names":false,"suffix":""},{"dropping-particle":"","family":"Administrasi","given":"Jurusan Ilmu","non-dropping-particle":"","parse-names":false,"suffix":""}],"container-title":"Productivity","id":"ITEM-1","issue":"5","issued":{"date-parts":[["2022"]]},"page":"408-413","title":"Pengaruh Harga Terhadap Keputusan Pembelian Kartu Telkomsel pada Mahasiswa di Desa Raanan Baru","type":"article-journal","volume":"3"},"uris":["http://www.mendeley.com/documents/?uuid=2a3e0407-6381-4a91-ab10-86acecfd4fc9"]}],"mendeley":{"formattedCitation":"[2]","plainTextFormattedCitation":"[2]","previouslyFormattedCitation":"[2]"},"properties":{"noteIndex":0},"schema":"https://github.com/citation-style-language/schema/raw/master/csl-citation.json"}</w:instrText>
      </w:r>
      <w:r w:rsidR="00614A79">
        <w:rPr>
          <w:rFonts w:ascii="Times New Roman" w:eastAsia="Times New Roman" w:hAnsi="Times New Roman" w:cs="Times New Roman"/>
          <w:sz w:val="24"/>
          <w:szCs w:val="24"/>
        </w:rPr>
        <w:fldChar w:fldCharType="separate"/>
      </w:r>
      <w:r w:rsidR="00614A79" w:rsidRPr="00614A79">
        <w:rPr>
          <w:rFonts w:ascii="Times New Roman" w:eastAsia="Times New Roman" w:hAnsi="Times New Roman" w:cs="Times New Roman"/>
          <w:noProof/>
          <w:sz w:val="24"/>
          <w:szCs w:val="24"/>
        </w:rPr>
        <w:t>[2]</w:t>
      </w:r>
      <w:r w:rsidR="00614A79">
        <w:rPr>
          <w:rFonts w:ascii="Times New Roman" w:eastAsia="Times New Roman" w:hAnsi="Times New Roman" w:cs="Times New Roman"/>
          <w:sz w:val="24"/>
          <w:szCs w:val="24"/>
        </w:rPr>
        <w:fldChar w:fldCharType="end"/>
      </w:r>
      <w:r w:rsidR="00077F88">
        <w:rPr>
          <w:rFonts w:ascii="Times New Roman" w:eastAsia="Times New Roman" w:hAnsi="Times New Roman" w:cs="Times New Roman"/>
          <w:sz w:val="24"/>
          <w:szCs w:val="24"/>
        </w:rPr>
        <w:t xml:space="preserve">Mariana </w:t>
      </w:r>
      <w:proofErr w:type="spellStart"/>
      <w:r w:rsidR="00077F88">
        <w:rPr>
          <w:rFonts w:ascii="Times New Roman" w:eastAsia="Times New Roman" w:hAnsi="Times New Roman" w:cs="Times New Roman"/>
          <w:sz w:val="24"/>
          <w:szCs w:val="24"/>
        </w:rPr>
        <w:t>Sondakh's</w:t>
      </w:r>
      <w:proofErr w:type="spellEnd"/>
      <w:r w:rsidR="00077F88">
        <w:rPr>
          <w:rFonts w:ascii="Times New Roman" w:eastAsia="Times New Roman" w:hAnsi="Times New Roman" w:cs="Times New Roman"/>
          <w:sz w:val="24"/>
          <w:szCs w:val="24"/>
        </w:rPr>
        <w:t xml:space="preserve"> research (2022) </w:t>
      </w:r>
      <w:proofErr w:type="spellStart"/>
      <w:r w:rsidR="00077F88">
        <w:rPr>
          <w:rFonts w:ascii="Times New Roman" w:eastAsia="Times New Roman" w:hAnsi="Times New Roman" w:cs="Times New Roman"/>
          <w:sz w:val="24"/>
          <w:szCs w:val="24"/>
        </w:rPr>
        <w:t>found</w:t>
      </w:r>
      <w:r w:rsidR="00077F88" w:rsidRPr="004B17DB">
        <w:rPr>
          <w:rFonts w:ascii="Times New Roman" w:hAnsi="Times New Roman" w:cs="Times New Roman"/>
          <w:sz w:val="24"/>
          <w:szCs w:val="24"/>
        </w:rPr>
        <w:t>that</w:t>
      </w:r>
      <w:proofErr w:type="spellEnd"/>
      <w:r w:rsidR="00077F88" w:rsidRPr="004B17DB">
        <w:rPr>
          <w:rFonts w:ascii="Times New Roman" w:hAnsi="Times New Roman" w:cs="Times New Roman"/>
          <w:sz w:val="24"/>
          <w:szCs w:val="24"/>
        </w:rPr>
        <w:t xml:space="preserve"> price has a positive and significant influence on consumer purchasing decisions, because farmers tend to choose products that are affordable and within budget without compromising on quality.</w:t>
      </w:r>
      <w:r w:rsidR="00614A79">
        <w:rPr>
          <w:rFonts w:ascii="Times New Roman" w:hAnsi="Times New Roman" w:cs="Times New Roman"/>
          <w:sz w:val="24"/>
          <w:szCs w:val="24"/>
        </w:rPr>
        <w:fldChar w:fldCharType="begin" w:fldLock="1"/>
      </w:r>
      <w:r w:rsidR="00614A79">
        <w:rPr>
          <w:rFonts w:ascii="Times New Roman" w:hAnsi="Times New Roman" w:cs="Times New Roman"/>
          <w:sz w:val="24"/>
          <w:szCs w:val="24"/>
        </w:rPr>
        <w:instrText>ADDIN CSL_CITATION {"citationItems":[{"id":"ITEM-1","itemData":{"DOI":"10.37641/jimkes.v10i3.1539","ISSN":"2337-7860","abstract":"The purpose of this study was to determine the effect of price on purchasing decisions of taro layer cake of Kujang Bogor for franchise business purposes. The method used in this study is a quantitative method. The population in this study were consumers who had purchased an unlimited number of taro layer cakes of Kujang Bogor and the sample to be used in this study was 100 respondents. The analytical tool used is simple linear regression with the help of the SPSS 25 application program. The results obtained are that the price has a negative effect on purchasing decisions for the taro layer of Kujang Bogor for franchise business purposes. The amount of influence caused by the price is 0.514 or 51.4%, which means that the price variable is able to influence the purchasing decision variable by 51.4%. While the remaining 48.6% is influenced by other factors outside the variables studied, such as product quality, service quality, brand image, etc.\r Keywords: Price, purchasing decisions, taro layer cake of kujang Bogor","author":[{"dropping-particle":"","family":"Mulyadi","given":"Mohammad Noorman","non-dropping-particle":"","parse-names":false,"suffix":""}],"container-title":"Jurnal Ilmiah Manajemen Kesatuan","id":"ITEM-1","issue":"3","issued":{"date-parts":[["2022"]]},"page":"511-518","title":"Pengaruh Harga Terhadap Keputusan Pembelian Lapis Talas Kujang Bogor untuk Keperluan Usaha Waralaba","type":"article-journal","volume":"10"},"uris":["http://www.mendeley.com/documents/?uuid=b1a4e936-c30b-4b0d-80f7-3b76504354f6"]}],"mendeley":{"formattedCitation":"[3]","plainTextFormattedCitation":"[3]","previouslyFormattedCitation":"[3]"},"properties":{"noteIndex":0},"schema":"https://github.com/citation-style-language/schema/raw/master/csl-citation.json"}</w:instrText>
      </w:r>
      <w:r w:rsidR="00614A79">
        <w:rPr>
          <w:rFonts w:ascii="Times New Roman" w:hAnsi="Times New Roman" w:cs="Times New Roman"/>
          <w:sz w:val="24"/>
          <w:szCs w:val="24"/>
        </w:rPr>
        <w:fldChar w:fldCharType="separate"/>
      </w:r>
      <w:r w:rsidR="00614A79" w:rsidRPr="00614A79">
        <w:rPr>
          <w:rFonts w:ascii="Times New Roman" w:hAnsi="Times New Roman" w:cs="Times New Roman"/>
          <w:noProof/>
          <w:sz w:val="24"/>
          <w:szCs w:val="24"/>
        </w:rPr>
        <w:t>[3]</w:t>
      </w:r>
      <w:r w:rsidR="00614A79">
        <w:rPr>
          <w:rFonts w:ascii="Times New Roman" w:hAnsi="Times New Roman" w:cs="Times New Roman"/>
          <w:sz w:val="24"/>
          <w:szCs w:val="24"/>
        </w:rPr>
        <w:fldChar w:fldCharType="end"/>
      </w:r>
      <w:r w:rsidR="00A96652">
        <w:rPr>
          <w:rFonts w:ascii="Times New Roman" w:hAnsi="Times New Roman" w:cs="Times New Roman"/>
          <w:sz w:val="24"/>
          <w:szCs w:val="24"/>
        </w:rPr>
        <w:t>Meanwhile, research by M. Noorman Mulyadi shows that price has a negative influence on purchasing decisions, where the higher the price, the smaller the purchasing decision.</w:t>
      </w:r>
    </w:p>
    <w:p w14:paraId="414E3103" w14:textId="77777777" w:rsidR="00EA09FC" w:rsidRDefault="00104678">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b/>
        <w:t xml:space="preserve">Product quality is also a major factor influencing the decision to purchase galvanized cage </w:t>
      </w:r>
      <w:proofErr w:type="spellStart"/>
      <w:r>
        <w:rPr>
          <w:rFonts w:ascii="Times New Roman" w:eastAsia="Times New Roman" w:hAnsi="Times New Roman" w:cs="Times New Roman"/>
          <w:sz w:val="24"/>
          <w:szCs w:val="24"/>
        </w:rPr>
        <w:t>batteries.</w:t>
      </w:r>
      <w:r w:rsidR="00B01411" w:rsidRPr="00B01411">
        <w:rPr>
          <w:rFonts w:ascii="Times New Roman" w:eastAsia="Times New Roman" w:hAnsi="Times New Roman" w:cs="Times New Roman"/>
          <w:sz w:val="24"/>
          <w:szCs w:val="24"/>
        </w:rPr>
        <w:t>According</w:t>
      </w:r>
      <w:proofErr w:type="spellEnd"/>
      <w:r w:rsidR="00B01411" w:rsidRPr="00B01411">
        <w:rPr>
          <w:rFonts w:ascii="Times New Roman" w:eastAsia="Times New Roman" w:hAnsi="Times New Roman" w:cs="Times New Roman"/>
          <w:sz w:val="24"/>
          <w:szCs w:val="24"/>
        </w:rPr>
        <w:t xml:space="preserve"> to Gate (2020), product quality refers to the ability of a product to meet customer needs and consistently provide satisfaction. In the livestock industry, product quality is very important because cages must be strong, durable, and safe for livestock.</w:t>
      </w:r>
      <w:r w:rsidR="00437E4C">
        <w:rPr>
          <w:rFonts w:ascii="Times New Roman" w:eastAsia="Times New Roman" w:hAnsi="Times New Roman" w:cs="Times New Roman"/>
          <w:sz w:val="24"/>
          <w:szCs w:val="24"/>
        </w:rPr>
        <w:fldChar w:fldCharType="begin" w:fldLock="1"/>
      </w:r>
      <w:r w:rsidR="00F872B0">
        <w:rPr>
          <w:rFonts w:ascii="Times New Roman" w:eastAsia="Times New Roman" w:hAnsi="Times New Roman" w:cs="Times New Roman"/>
          <w:sz w:val="24"/>
          <w:szCs w:val="24"/>
        </w:rPr>
        <w:instrText>ADDIN CSL_CITATION {"citationItems":[{"id":"ITEM-1","itemData":{"DOI":"10.32877/eb.v6i1.656","ISSN":"2622-4291","abstract":"A factors can lead more competitors, technology and education related to marketing, can increase speed and stimulate business owners in realizing innovations that can develop and manage their business meeting the needs of consumers. Product quality activities, purchase intention and consumer behavior influenced consumers on purchasing decisions. The aims of that studies is determining effects of product quality, purchase intention and consumer behavior on purchasing decisions at Victoria Tiban Minimarket. This researches are conducte use quantitative techniques. The researches sample used was 357 respondents are use as data collection techniques. By using SPSS 25 software, analysis techniques include descriptive statistical, data quality, classical assumption, influence, and hypothesis testing. Based on the results, product quality, purchase intention, and consumer behavior influence purchasing decisions by 46.1%. It was found that product quality, purchase intention, and consumer behavior had a positive and significant effect partially or simultaneously on purchasing decisions at Victoria Tiban Minimarket.","author":[{"dropping-particle":"","family":"Novianti","given":"Novianti","non-dropping-particle":"","parse-names":false,"suffix":""},{"dropping-particle":"","family":"Saputra","given":"Asron","non-dropping-particle":"","parse-names":false,"suffix":""}],"container-title":"eCo-Buss","id":"ITEM-1","issue":"1","issued":{"date-parts":[["2023"]]},"page":"66-78","title":"Pengaruh Kualitas Produk, Minat Beli dan Perilaku Konsumen Terhadap Keputusan Pembelian di Minimarket Victoria Tiban","type":"article-journal","volume":"6"},"uris":["http://www.mendeley.com/documents/?uuid=6d8f0c69-190e-4688-8bd3-0c297cd8c77f"]}],"mendeley":{"formattedCitation":"[4]","plainTextFormattedCitation":"[4]","previouslyFormattedCitation":"[4]"},"properties":{"noteIndex":0},"schema":"https://github.com/citation-style-language/schema/raw/master/csl-citation.json"}</w:instrText>
      </w:r>
      <w:r w:rsidR="00437E4C">
        <w:rPr>
          <w:rFonts w:ascii="Times New Roman" w:eastAsia="Times New Roman" w:hAnsi="Times New Roman" w:cs="Times New Roman"/>
          <w:sz w:val="24"/>
          <w:szCs w:val="24"/>
        </w:rPr>
        <w:fldChar w:fldCharType="separate"/>
      </w:r>
      <w:r w:rsidR="00437E4C" w:rsidRPr="00437E4C">
        <w:rPr>
          <w:rFonts w:ascii="Times New Roman" w:eastAsia="Times New Roman" w:hAnsi="Times New Roman" w:cs="Times New Roman"/>
          <w:noProof/>
          <w:sz w:val="24"/>
          <w:szCs w:val="24"/>
        </w:rPr>
        <w:t>[4]</w:t>
      </w:r>
      <w:r w:rsidR="00437E4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Research by </w:t>
      </w:r>
      <w:proofErr w:type="spellStart"/>
      <w:r>
        <w:rPr>
          <w:rFonts w:ascii="Times New Roman" w:eastAsia="Times New Roman" w:hAnsi="Times New Roman" w:cs="Times New Roman"/>
          <w:sz w:val="24"/>
          <w:szCs w:val="24"/>
        </w:rPr>
        <w:t>Novianti</w:t>
      </w:r>
      <w:proofErr w:type="spellEnd"/>
      <w:r>
        <w:rPr>
          <w:rFonts w:ascii="Times New Roman" w:eastAsia="Times New Roman" w:hAnsi="Times New Roman" w:cs="Times New Roman"/>
          <w:sz w:val="24"/>
          <w:szCs w:val="24"/>
        </w:rPr>
        <w:t xml:space="preserve"> (2023) found that higher quality can increase interest and purchasing decisions, because consumers are more loyal to products that are able to meet their needs. High quality standards in battery cages ensure galvanic resistance to various environmental conditions and intensive use, making them attractive to consumers looking for long-term investment values. Consumers appreciate high-quality products because they provide a sense of security and confidence in using them.</w:t>
      </w:r>
    </w:p>
    <w:p w14:paraId="6FBB21F2" w14:textId="77777777" w:rsidR="00EA09FC" w:rsidRPr="008D3ED5" w:rsidRDefault="00104678" w:rsidP="008D3ED5">
      <w:pPr>
        <w:pStyle w:val="NormalWeb"/>
        <w:jc w:val="both"/>
      </w:pPr>
      <w:r>
        <w:tab/>
        <w:t>In addition to price and product quality, product diversity is also an important factor that can influence consumer purchasing decisions for galvanized battery cages. Product diversity includes a variety of models, sizes, and additional features offered by manufacturers to meet the diverse needs of consumers.</w:t>
      </w:r>
      <w:r w:rsidR="00F872B0">
        <w:fldChar w:fldCharType="begin" w:fldLock="1"/>
      </w:r>
      <w:r w:rsidR="005A3D22">
        <w:instrText>ADDIN CSL_CITATION {"citationItems":[{"id":"ITEM-1","itemData":{"abstract":"Penelitian ini bertujuan untuk menguji apakah variabel harga, keragaman produk, kualitas pelayanan dan promosi berpengaruh terhadap variabel keputusan pembelian pada marketplace Shopee di masa Pademi Covid-19 di tahun 2019-2020. Dalam penelitian ini jenis penelitiannya menggunakan penelitian kuantitatif. Dengan populasi penelitian adalah masyarakat Desa Wadung Asri Kecamatan Waru Sidoarjo yang pernah melakukan pembelian online di marketplace Shopee. Teknik penelitiannya dilakukan menggunakan kuisoner, dengan skala pengukuran Skala Likert. Teknik pengambilan sampel dalam penelitian ini menggunakan metode purposive samping dengan responden sebanyak 98 orang. Selanjutnya, metode analisis yang digunakan adalah analisis regresi linier berganda dengan menggunakan alat uji statistik SPSS versi 2.0. Berdasarkan hasil penelitian, dapat disimpulkan bahwa variabel harga berpengaruh positif dan tidak signifikan terhadap variabel keputusan pembelian di marketplace Shopee di masa Pademi Covid-19 di tahun 2019-2020. Sedangkan variabel keragaman produk, kualitas pelayanan dan promosi berpengaruh positif dan signifikan terhadap variabel keputusan pembelian di marketplace Shopee di masa Pademi Covid-19 di tahun 2019-2020. Bagi peneliti selanjutnya diharapkan untuk mengkaji lebih banyak sumber maupun referensi terkait variabel harga, Keragaman produk, kualitas pelayanan, promosi dan keputusan pembelian . Menggunakan variabel selain yang telah digunakan dan jangka waktu pengamatan serta memperbaiki kualitas pernyataan untuk mengetahui konsisten dari variabel pengaruh independen terhadap variabel dependen.","author":[{"dropping-particle":"","family":"Rozi","given":"Iffa Ainur","non-dropping-particle":"","parse-names":false,"suffix":""},{"dropping-particle":"","family":"Khuzaini","given":"","non-dropping-particle":"","parse-names":false,"suffix":""}],"container-title":"Jurnal Ilmu dan Riset Manaemen","id":"ITEM-1","issued":{"date-parts":[["2021"]]},"page":"1-20","title":"Pengaruh Harga Keragaman Produk, Kualitas Pelayanan dan Promosi terhadap Keputusan Pembelian Di Marketplace Shopee","type":"article-journal","volume":"10"},"uris":["http://www.mendeley.com/documents/?uuid=b1c6f738-5298-4eaf-908d-d12f2a609cf0"]}],"mendeley":{"formattedCitation":"[5]","plainTextFormattedCitation":"[5]","previouslyFormattedCitation":"[5]"},"properties":{"noteIndex":0},"schema":"https://github.com/citation-style-language/schema/raw/master/csl-citation.json"}</w:instrText>
      </w:r>
      <w:r w:rsidR="00F872B0">
        <w:fldChar w:fldCharType="separate"/>
      </w:r>
      <w:r w:rsidR="00F872B0" w:rsidRPr="00F872B0">
        <w:rPr>
          <w:noProof/>
        </w:rPr>
        <w:t>[5]</w:t>
      </w:r>
      <w:r w:rsidR="00F872B0">
        <w:fldChar w:fldCharType="end"/>
      </w:r>
      <w:r>
        <w:t xml:space="preserve">According to research by </w:t>
      </w:r>
      <w:proofErr w:type="spellStart"/>
      <w:r>
        <w:t>Iffa</w:t>
      </w:r>
      <w:proofErr w:type="spellEnd"/>
      <w:r>
        <w:t xml:space="preserve"> Ainur Rozi (2021), product diversity has a positive and significant effect on purchasing decisions, where customers tend to choose products that can be adapted according to their personal needs and preferences.</w:t>
      </w:r>
      <w:r w:rsidR="008D3ED5">
        <w:rPr>
          <w:lang w:val="id-ID"/>
        </w:rPr>
        <w:t xml:space="preserve"> </w:t>
      </w:r>
      <w:r w:rsidR="0000187C">
        <w:t>This chapter shows that in the livestock context, variations in galvanized battery cages help farmers in selecting cages that suit the size and capacity of their livestock.</w:t>
      </w:r>
    </w:p>
    <w:p w14:paraId="7912234B" w14:textId="77777777" w:rsidR="00386A6E" w:rsidRDefault="00104678">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highlight w:val="white"/>
        </w:rPr>
        <w:lastRenderedPageBreak/>
        <w:t xml:space="preserve">           </w:t>
      </w:r>
    </w:p>
    <w:p w14:paraId="47E0E11E" w14:textId="77777777" w:rsidR="00386A6E" w:rsidRDefault="00386A6E">
      <w:pPr>
        <w:jc w:val="both"/>
        <w:rPr>
          <w:rFonts w:ascii="Times New Roman" w:eastAsia="Times New Roman" w:hAnsi="Times New Roman" w:cs="Times New Roman"/>
          <w:sz w:val="24"/>
          <w:szCs w:val="24"/>
          <w:lang w:val="id-ID"/>
        </w:rPr>
      </w:pPr>
    </w:p>
    <w:p w14:paraId="192912E5" w14:textId="77777777" w:rsidR="00EA09FC" w:rsidRDefault="00994D77">
      <w:pPr>
        <w:jc w:val="both"/>
        <w:rPr>
          <w:rFonts w:ascii="Times New Roman" w:eastAsia="Times New Roman" w:hAnsi="Times New Roman" w:cs="Times New Roman"/>
          <w:sz w:val="24"/>
          <w:szCs w:val="24"/>
          <w:highlight w:val="white"/>
        </w:rPr>
      </w:pPr>
      <w:r w:rsidRPr="00994D77">
        <w:rPr>
          <w:rFonts w:ascii="Times New Roman" w:eastAsia="Times New Roman" w:hAnsi="Times New Roman" w:cs="Times New Roman"/>
          <w:sz w:val="24"/>
          <w:szCs w:val="24"/>
        </w:rPr>
        <w:t>Consumers consider price as one of the main factors influencing their purchasing decisions.</w:t>
      </w:r>
      <w:r>
        <w:rPr>
          <w:rFonts w:ascii="Times New Roman" w:eastAsia="Times New Roman" w:hAnsi="Times New Roman" w:cs="Times New Roman"/>
          <w:sz w:val="24"/>
          <w:szCs w:val="24"/>
          <w:lang w:val="id-ID"/>
        </w:rPr>
        <w:t xml:space="preserve"> </w:t>
      </w:r>
      <w:r w:rsidR="00104678">
        <w:rPr>
          <w:rFonts w:ascii="Times New Roman" w:eastAsia="Times New Roman" w:hAnsi="Times New Roman" w:cs="Times New Roman"/>
          <w:sz w:val="24"/>
          <w:szCs w:val="24"/>
          <w:highlight w:val="white"/>
        </w:rPr>
        <w:t xml:space="preserve">According to Kotler and Armstrong (2018) More broadly, price is the sum of all values ​​given by customers to get their benefits or use products or services. When consumers have several brands to choose from, they compare standard prices before making a purchase. </w:t>
      </w:r>
      <w:r w:rsidRPr="00994D77">
        <w:rPr>
          <w:rFonts w:ascii="Times New Roman" w:eastAsia="Times New Roman" w:hAnsi="Times New Roman" w:cs="Times New Roman"/>
          <w:sz w:val="24"/>
          <w:szCs w:val="24"/>
        </w:rPr>
        <w:t>Business owners must understand the price of a product because this affects th</w:t>
      </w:r>
      <w:r>
        <w:rPr>
          <w:rFonts w:ascii="Times New Roman" w:eastAsia="Times New Roman" w:hAnsi="Times New Roman" w:cs="Times New Roman"/>
          <w:sz w:val="24"/>
          <w:szCs w:val="24"/>
        </w:rPr>
        <w:t>e level of sales of the product</w:t>
      </w:r>
      <w:r w:rsidR="00104678">
        <w:rPr>
          <w:rFonts w:ascii="Times New Roman" w:eastAsia="Times New Roman" w:hAnsi="Times New Roman" w:cs="Times New Roman"/>
          <w:sz w:val="24"/>
          <w:szCs w:val="24"/>
          <w:highlight w:val="white"/>
        </w:rPr>
        <w:t>. Pricing in a product must be considered by business actors because it will also affect repeat purchases of the product.</w:t>
      </w:r>
    </w:p>
    <w:p w14:paraId="57C68A3F" w14:textId="77777777" w:rsidR="005A3D22" w:rsidRDefault="00104678" w:rsidP="005A3D22">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addition to price in purchasing decisions, there are other factors, namely product quality, which is not good also affects customers in making purchasing decisions. According to Kotler and Armstrong (2019) "Product quality means the ability of a product to perform its function. This includes product life, reliability, precision, work flexibility and maintenance and other important aspects. Some of these attributes can be measured objectively. However, from a marketing perspective, quality must be measured based on buyer perceptions."</w:t>
      </w:r>
    </w:p>
    <w:p w14:paraId="76B26F6C" w14:textId="77777777" w:rsidR="007850A9" w:rsidRDefault="007850A9" w:rsidP="007850A9">
      <w:pPr>
        <w:ind w:firstLine="720"/>
        <w:jc w:val="both"/>
        <w:rPr>
          <w:rFonts w:ascii="Times New Roman" w:eastAsia="Times New Roman" w:hAnsi="Times New Roman" w:cs="Times New Roman"/>
          <w:sz w:val="24"/>
          <w:szCs w:val="24"/>
        </w:rPr>
      </w:pPr>
      <w:r w:rsidRPr="007850A9">
        <w:rPr>
          <w:rFonts w:ascii="Times New Roman" w:eastAsia="Times New Roman" w:hAnsi="Times New Roman" w:cs="Times New Roman"/>
          <w:sz w:val="24"/>
          <w:szCs w:val="24"/>
        </w:rPr>
        <w:t>The quality of a product can be seen as how well it performs its intended function, which includes factors like durability, noise level, accuracy, ease of upkeep, and various other aspects. From a marketing standpoint, it is essential to assess quality based on the buyer’s perception and reaction to it.</w:t>
      </w:r>
    </w:p>
    <w:p w14:paraId="36696896" w14:textId="77777777" w:rsidR="00EA09FC" w:rsidRDefault="001046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purchasing decision is the end result </w:t>
      </w:r>
      <w:proofErr w:type="spellStart"/>
      <w:r>
        <w:rPr>
          <w:rFonts w:ascii="Times New Roman" w:eastAsia="Times New Roman" w:hAnsi="Times New Roman" w:cs="Times New Roman"/>
          <w:sz w:val="24"/>
          <w:szCs w:val="24"/>
        </w:rPr>
        <w:t>of</w:t>
      </w:r>
      <w:r w:rsidR="00EF7109">
        <w:rPr>
          <w:rFonts w:ascii="Times New Roman" w:eastAsia="Times New Roman" w:hAnsi="Times New Roman" w:cs="Times New Roman"/>
          <w:sz w:val="24"/>
          <w:szCs w:val="24"/>
        </w:rPr>
        <w:t>consumer</w:t>
      </w:r>
      <w:proofErr w:type="spellEnd"/>
      <w:r w:rsidR="00EF7109">
        <w:rPr>
          <w:rFonts w:ascii="Times New Roman" w:eastAsia="Times New Roman" w:hAnsi="Times New Roman" w:cs="Times New Roman"/>
          <w:sz w:val="24"/>
          <w:szCs w:val="24"/>
        </w:rPr>
        <w:t xml:space="preserve"> assessment of factors such as price, quality, and product diversity. As explained by Kotler and Keller (2016), purchasing decisions are influenced by the benefits and suitability of the product to the specific needs of consumers. Therefore, the more diverse the products of galvanized battery cage manufacturers, the greater the opportunity to attract the attention of livestock farmers' purchasing interest. This shows that price, quality, and product diversity interact with each other to shape consumer purchasing decisions in choosing cages that suit their needs. In this context, CV Baja Jaya </w:t>
      </w:r>
      <w:proofErr w:type="spellStart"/>
      <w:r w:rsidR="00EF7109">
        <w:rPr>
          <w:rFonts w:ascii="Times New Roman" w:eastAsia="Times New Roman" w:hAnsi="Times New Roman" w:cs="Times New Roman"/>
          <w:sz w:val="24"/>
          <w:szCs w:val="24"/>
        </w:rPr>
        <w:t>Mandiri</w:t>
      </w:r>
      <w:proofErr w:type="spellEnd"/>
      <w:r w:rsidR="00EF7109">
        <w:rPr>
          <w:rFonts w:ascii="Times New Roman" w:eastAsia="Times New Roman" w:hAnsi="Times New Roman" w:cs="Times New Roman"/>
          <w:sz w:val="24"/>
          <w:szCs w:val="24"/>
        </w:rPr>
        <w:t xml:space="preserve">, as a producer of galvanized battery cages, must understand these factors. This company offers various models and sizes of cages that can be adjusted to the needs of livestock farmers, and guarantees product quality and durability through a careful work process. With a comprehensive offering and competitive pricing strategy, CV Baja Jaya </w:t>
      </w:r>
      <w:proofErr w:type="spellStart"/>
      <w:r w:rsidR="00EF7109">
        <w:rPr>
          <w:rFonts w:ascii="Times New Roman" w:eastAsia="Times New Roman" w:hAnsi="Times New Roman" w:cs="Times New Roman"/>
          <w:sz w:val="24"/>
          <w:szCs w:val="24"/>
        </w:rPr>
        <w:t>Mandiri</w:t>
      </w:r>
      <w:proofErr w:type="spellEnd"/>
      <w:r w:rsidR="00EF7109">
        <w:rPr>
          <w:rFonts w:ascii="Times New Roman" w:eastAsia="Times New Roman" w:hAnsi="Times New Roman" w:cs="Times New Roman"/>
          <w:sz w:val="24"/>
          <w:szCs w:val="24"/>
        </w:rPr>
        <w:t xml:space="preserve"> is committed to meeting consumer expectations and contributing to the success of livestock businesses throughout Indonesia.</w:t>
      </w:r>
    </w:p>
    <w:p w14:paraId="04DE2121" w14:textId="77777777" w:rsidR="00386A6E" w:rsidRDefault="00104678" w:rsidP="00B2005C">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b/>
      </w:r>
      <w:r w:rsidR="00DE3460" w:rsidRPr="00DE3460">
        <w:rPr>
          <w:rFonts w:ascii="Times New Roman" w:eastAsia="Times New Roman" w:hAnsi="Times New Roman" w:cs="Times New Roman"/>
          <w:sz w:val="24"/>
          <w:szCs w:val="24"/>
        </w:rPr>
        <w:t>This article aims to examine the factors that affect the purchasing decisions of laying hen farmers when choosing galvanized battery cages.</w:t>
      </w:r>
      <w:r w:rsidR="00D62963">
        <w:rPr>
          <w:rFonts w:ascii="Times New Roman" w:eastAsia="Times New Roman" w:hAnsi="Times New Roman" w:cs="Times New Roman"/>
          <w:sz w:val="24"/>
          <w:szCs w:val="24"/>
        </w:rPr>
        <w:t xml:space="preserve"> This study focuses on three main variables, namely price, product quality, and product diversity, as well as the role of each factor in the consumer decision-making process. By understanding the relationship between these factors, it is expected to provide more insight to producers regarding the preferences and needs of farmers, as well as more effective marketing strategies. In addition, this article aims to provide practical recommendations for CV Baja Jaya </w:t>
      </w:r>
      <w:proofErr w:type="spellStart"/>
      <w:r w:rsidR="00D62963">
        <w:rPr>
          <w:rFonts w:ascii="Times New Roman" w:eastAsia="Times New Roman" w:hAnsi="Times New Roman" w:cs="Times New Roman"/>
          <w:sz w:val="24"/>
          <w:szCs w:val="24"/>
        </w:rPr>
        <w:t>Mandiri</w:t>
      </w:r>
      <w:proofErr w:type="spellEnd"/>
      <w:r w:rsidR="00D62963">
        <w:rPr>
          <w:rFonts w:ascii="Times New Roman" w:eastAsia="Times New Roman" w:hAnsi="Times New Roman" w:cs="Times New Roman"/>
          <w:sz w:val="24"/>
          <w:szCs w:val="24"/>
        </w:rPr>
        <w:t xml:space="preserve"> in meeting customer </w:t>
      </w:r>
    </w:p>
    <w:p w14:paraId="58A9B246" w14:textId="77777777" w:rsidR="00386A6E" w:rsidRDefault="00386A6E" w:rsidP="00B2005C">
      <w:pPr>
        <w:jc w:val="both"/>
        <w:rPr>
          <w:rFonts w:ascii="Times New Roman" w:eastAsia="Times New Roman" w:hAnsi="Times New Roman" w:cs="Times New Roman"/>
          <w:sz w:val="24"/>
          <w:szCs w:val="24"/>
          <w:lang w:val="id-ID"/>
        </w:rPr>
      </w:pPr>
    </w:p>
    <w:p w14:paraId="0129059E" w14:textId="77777777" w:rsidR="00386A6E" w:rsidRDefault="00386A6E" w:rsidP="00B2005C">
      <w:pPr>
        <w:jc w:val="both"/>
        <w:rPr>
          <w:rFonts w:ascii="Times New Roman" w:eastAsia="Times New Roman" w:hAnsi="Times New Roman" w:cs="Times New Roman"/>
          <w:sz w:val="24"/>
          <w:szCs w:val="24"/>
          <w:lang w:val="id-ID"/>
        </w:rPr>
      </w:pPr>
    </w:p>
    <w:p w14:paraId="1DC93E3D" w14:textId="77777777" w:rsidR="00EA09FC" w:rsidRPr="00DE3460" w:rsidRDefault="00D62963" w:rsidP="00B2005C">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expectations and increasing the competitiveness of its products in the industrial market.</w:t>
      </w:r>
      <w:r w:rsidR="00104678">
        <w:rPr>
          <w:rFonts w:ascii="Times New Roman" w:eastAsia="Times New Roman" w:hAnsi="Times New Roman" w:cs="Times New Roman"/>
          <w:sz w:val="24"/>
          <w:szCs w:val="24"/>
        </w:rPr>
        <w:tab/>
      </w:r>
      <w:r w:rsidR="00104678">
        <w:rPr>
          <w:rFonts w:ascii="Times New Roman" w:eastAsia="Times New Roman" w:hAnsi="Times New Roman" w:cs="Times New Roman"/>
          <w:sz w:val="24"/>
          <w:szCs w:val="24"/>
        </w:rPr>
        <w:tab/>
      </w:r>
    </w:p>
    <w:p w14:paraId="4C657AB5" w14:textId="77777777" w:rsidR="00160A44" w:rsidRDefault="00104678" w:rsidP="00160A44">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Problem Statement</w:t>
      </w:r>
    </w:p>
    <w:p w14:paraId="6C216135" w14:textId="77777777" w:rsidR="00160A44" w:rsidRPr="00160A44" w:rsidRDefault="00160A44" w:rsidP="00454F43">
      <w:pPr>
        <w:pBdr>
          <w:top w:val="nil"/>
          <w:left w:val="nil"/>
          <w:bottom w:val="nil"/>
          <w:right w:val="nil"/>
          <w:between w:val="nil"/>
        </w:pBdr>
        <w:spacing w:after="0" w:line="240" w:lineRule="auto"/>
        <w:ind w:left="420" w:firstLine="300"/>
        <w:jc w:val="both"/>
        <w:rPr>
          <w:rFonts w:ascii="Times New Roman" w:eastAsia="Times New Roman" w:hAnsi="Times New Roman" w:cs="Times New Roman"/>
          <w:b/>
          <w:color w:val="000000"/>
          <w:sz w:val="24"/>
          <w:szCs w:val="24"/>
          <w:highlight w:val="white"/>
        </w:rPr>
      </w:pPr>
      <w:r w:rsidRPr="00160A44">
        <w:rPr>
          <w:rStyle w:val="Strong"/>
          <w:rFonts w:ascii="Times New Roman" w:hAnsi="Times New Roman" w:cs="Times New Roman"/>
          <w:b w:val="0"/>
          <w:sz w:val="24"/>
          <w:szCs w:val="24"/>
        </w:rPr>
        <w:t xml:space="preserve">CV. </w:t>
      </w:r>
      <w:r w:rsidR="00571D3E">
        <w:rPr>
          <w:rStyle w:val="Strong"/>
          <w:rFonts w:ascii="Times New Roman" w:hAnsi="Times New Roman" w:cs="Times New Roman"/>
          <w:b w:val="0"/>
          <w:sz w:val="24"/>
          <w:szCs w:val="24"/>
        </w:rPr>
        <w:t>Baja</w:t>
      </w:r>
      <w:r w:rsidRPr="00160A44">
        <w:rPr>
          <w:rStyle w:val="Strong"/>
          <w:rFonts w:ascii="Times New Roman" w:hAnsi="Times New Roman" w:cs="Times New Roman"/>
          <w:b w:val="0"/>
          <w:sz w:val="24"/>
          <w:szCs w:val="24"/>
        </w:rPr>
        <w:t xml:space="preserve"> Jaya </w:t>
      </w:r>
      <w:proofErr w:type="spellStart"/>
      <w:r w:rsidRPr="00160A44">
        <w:rPr>
          <w:rStyle w:val="Strong"/>
          <w:rFonts w:ascii="Times New Roman" w:hAnsi="Times New Roman" w:cs="Times New Roman"/>
          <w:b w:val="0"/>
          <w:sz w:val="24"/>
          <w:szCs w:val="24"/>
        </w:rPr>
        <w:t>Mandiri</w:t>
      </w:r>
      <w:proofErr w:type="spellEnd"/>
      <w:r w:rsidR="00571D3E">
        <w:rPr>
          <w:rStyle w:val="Strong"/>
          <w:rFonts w:ascii="Times New Roman" w:hAnsi="Times New Roman" w:cs="Times New Roman"/>
          <w:b w:val="0"/>
          <w:sz w:val="24"/>
          <w:szCs w:val="24"/>
        </w:rPr>
        <w:t xml:space="preserve"> </w:t>
      </w:r>
      <w:r w:rsidRPr="00160A44">
        <w:rPr>
          <w:rFonts w:ascii="Times New Roman" w:hAnsi="Times New Roman" w:cs="Times New Roman"/>
          <w:sz w:val="24"/>
          <w:szCs w:val="24"/>
        </w:rPr>
        <w:t xml:space="preserve">is a business entity engaged in the battery cage manufacturing industry from galvanized materials. This company realizes the importance of various factors that influence the decision to purchase galvanized cage products amidst increasingly tight market competition. Initial observations indicate a mismatch between price, quality, and diversity of products offered, which has the potential to influence purchasing decisions by laying hen farmers. Several problems that will be discussed in this study include, First, the effect of price on the decision to purchase galvanized battery cages at CV Baja Jaya </w:t>
      </w:r>
      <w:proofErr w:type="spellStart"/>
      <w:r w:rsidRPr="00160A44">
        <w:rPr>
          <w:rFonts w:ascii="Times New Roman" w:hAnsi="Times New Roman" w:cs="Times New Roman"/>
          <w:sz w:val="24"/>
          <w:szCs w:val="24"/>
        </w:rPr>
        <w:t>Mandiri</w:t>
      </w:r>
      <w:proofErr w:type="spellEnd"/>
      <w:r w:rsidRPr="00160A44">
        <w:rPr>
          <w:rFonts w:ascii="Times New Roman" w:hAnsi="Times New Roman" w:cs="Times New Roman"/>
          <w:sz w:val="24"/>
          <w:szCs w:val="24"/>
        </w:rPr>
        <w:t xml:space="preserve">. Second, the effect of product quality on the decision to purchase galvanized battery cages at CV Baja Jaya </w:t>
      </w:r>
      <w:proofErr w:type="spellStart"/>
      <w:r w:rsidRPr="00160A44">
        <w:rPr>
          <w:rFonts w:ascii="Times New Roman" w:hAnsi="Times New Roman" w:cs="Times New Roman"/>
          <w:sz w:val="24"/>
          <w:szCs w:val="24"/>
        </w:rPr>
        <w:t>Mandiri</w:t>
      </w:r>
      <w:proofErr w:type="spellEnd"/>
      <w:r w:rsidRPr="00160A44">
        <w:rPr>
          <w:rFonts w:ascii="Times New Roman" w:hAnsi="Times New Roman" w:cs="Times New Roman"/>
          <w:sz w:val="24"/>
          <w:szCs w:val="24"/>
        </w:rPr>
        <w:t xml:space="preserve">. Third, the impact of product diversity on the decision to purchase galvanized battery cages among laying hen farmers. Finally, how price, product quality, and product diversity together influence the decision to purchase galvanized battery cages at CV Baja Jaya </w:t>
      </w:r>
      <w:proofErr w:type="spellStart"/>
      <w:r w:rsidRPr="00160A44">
        <w:rPr>
          <w:rFonts w:ascii="Times New Roman" w:hAnsi="Times New Roman" w:cs="Times New Roman"/>
          <w:sz w:val="24"/>
          <w:szCs w:val="24"/>
        </w:rPr>
        <w:t>Mandiri</w:t>
      </w:r>
      <w:proofErr w:type="spellEnd"/>
      <w:r w:rsidRPr="00160A44">
        <w:rPr>
          <w:rFonts w:ascii="Times New Roman" w:hAnsi="Times New Roman" w:cs="Times New Roman"/>
          <w:sz w:val="24"/>
          <w:szCs w:val="24"/>
        </w:rPr>
        <w:t>.</w:t>
      </w:r>
    </w:p>
    <w:p w14:paraId="579B228B" w14:textId="77777777" w:rsidR="005756BE" w:rsidRDefault="00104678" w:rsidP="005756BE">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Research purposes</w:t>
      </w:r>
    </w:p>
    <w:p w14:paraId="758904BC" w14:textId="77777777" w:rsidR="005756BE" w:rsidRPr="005756BE" w:rsidRDefault="00A45C56" w:rsidP="00160A44">
      <w:pPr>
        <w:pBdr>
          <w:top w:val="nil"/>
          <w:left w:val="nil"/>
          <w:bottom w:val="nil"/>
          <w:right w:val="nil"/>
          <w:between w:val="nil"/>
        </w:pBdr>
        <w:spacing w:after="0" w:line="240" w:lineRule="auto"/>
        <w:ind w:left="420" w:firstLine="300"/>
        <w:jc w:val="both"/>
        <w:rPr>
          <w:rFonts w:ascii="Times New Roman" w:eastAsia="Times New Roman" w:hAnsi="Times New Roman" w:cs="Times New Roman"/>
          <w:b/>
          <w:color w:val="000000"/>
          <w:sz w:val="24"/>
          <w:szCs w:val="24"/>
          <w:highlight w:val="white"/>
        </w:rPr>
      </w:pPr>
      <w:r w:rsidRPr="00A45C56">
        <w:rPr>
          <w:rFonts w:ascii="Times New Roman" w:hAnsi="Times New Roman" w:cs="Times New Roman"/>
          <w:sz w:val="24"/>
          <w:szCs w:val="24"/>
        </w:rPr>
        <w:t>The point of this research is to differentiate the impact of price</w:t>
      </w:r>
      <w:r w:rsidR="005756BE" w:rsidRPr="005756BE">
        <w:rPr>
          <w:rFonts w:ascii="Times New Roman" w:hAnsi="Times New Roman" w:cs="Times New Roman"/>
          <w:sz w:val="24"/>
          <w:szCs w:val="24"/>
        </w:rPr>
        <w:t xml:space="preserve">, product quality, and product diversity on purchasing decisions of galvanized battery cages by laying hen farmers. Specifically, the objectives of this study are to analyze how each factor influences purchasing decisions, provide recommendations for more effective marketing ideas for producers, and assist producers in designing products that meet customer market needs. This study also aims to create a case study at CV Baja Jaya </w:t>
      </w:r>
      <w:proofErr w:type="spellStart"/>
      <w:r w:rsidR="005756BE" w:rsidRPr="005756BE">
        <w:rPr>
          <w:rFonts w:ascii="Times New Roman" w:hAnsi="Times New Roman" w:cs="Times New Roman"/>
          <w:sz w:val="24"/>
          <w:szCs w:val="24"/>
        </w:rPr>
        <w:t>Mandiri</w:t>
      </w:r>
      <w:proofErr w:type="spellEnd"/>
      <w:r w:rsidR="005756BE" w:rsidRPr="005756BE">
        <w:rPr>
          <w:rFonts w:ascii="Times New Roman" w:hAnsi="Times New Roman" w:cs="Times New Roman"/>
          <w:sz w:val="24"/>
          <w:szCs w:val="24"/>
        </w:rPr>
        <w:t>, to understand market dynamics and how companies can adapt to customer needs.</w:t>
      </w:r>
    </w:p>
    <w:p w14:paraId="2487A320" w14:textId="77777777" w:rsidR="005756BE" w:rsidRDefault="005756BE" w:rsidP="00160A4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89BBCD" w14:textId="77777777" w:rsidR="00160A44" w:rsidRDefault="00160A44" w:rsidP="00160A4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8F64B49" w14:textId="77777777" w:rsidR="00EA09FC" w:rsidRDefault="00104678">
      <w:pPr>
        <w:numPr>
          <w:ilvl w:val="0"/>
          <w:numId w:val="3"/>
        </w:numPr>
        <w:pBdr>
          <w:top w:val="nil"/>
          <w:left w:val="nil"/>
          <w:bottom w:val="nil"/>
          <w:right w:val="nil"/>
          <w:between w:val="nil"/>
        </w:pBd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Method</w:t>
      </w:r>
    </w:p>
    <w:p w14:paraId="1BB328FC" w14:textId="77777777" w:rsidR="00E5318F" w:rsidRDefault="00104678" w:rsidP="00863D04">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A3FD6" w:rsidRPr="008A3FD6">
        <w:rPr>
          <w:rFonts w:ascii="Times New Roman" w:eastAsia="Times New Roman" w:hAnsi="Times New Roman" w:cs="Times New Roman"/>
          <w:color w:val="000000"/>
          <w:sz w:val="24"/>
          <w:szCs w:val="24"/>
        </w:rPr>
        <w:t xml:space="preserve">This investigate utilizes a quantitative technique with a </w:t>
      </w:r>
      <w:proofErr w:type="spellStart"/>
      <w:r w:rsidR="008A3FD6" w:rsidRPr="008A3FD6">
        <w:rPr>
          <w:rFonts w:ascii="Times New Roman" w:eastAsia="Times New Roman" w:hAnsi="Times New Roman" w:cs="Times New Roman"/>
          <w:color w:val="000000"/>
          <w:sz w:val="24"/>
          <w:szCs w:val="24"/>
        </w:rPr>
        <w:t>causal</w:t>
      </w:r>
      <w:proofErr w:type="spellEnd"/>
      <w:r w:rsidR="008A3FD6" w:rsidRPr="008A3FD6">
        <w:rPr>
          <w:rFonts w:ascii="Times New Roman" w:eastAsia="Times New Roman" w:hAnsi="Times New Roman" w:cs="Times New Roman"/>
          <w:color w:val="000000"/>
          <w:sz w:val="24"/>
          <w:szCs w:val="24"/>
        </w:rPr>
        <w:t xml:space="preserve"> sort of examination. The ponder takes put at CV Baja Jaya </w:t>
      </w:r>
      <w:proofErr w:type="spellStart"/>
      <w:r w:rsidR="008A3FD6" w:rsidRPr="008A3FD6">
        <w:rPr>
          <w:rFonts w:ascii="Times New Roman" w:eastAsia="Times New Roman" w:hAnsi="Times New Roman" w:cs="Times New Roman"/>
          <w:color w:val="000000"/>
          <w:sz w:val="24"/>
          <w:szCs w:val="24"/>
        </w:rPr>
        <w:t>Mandiri</w:t>
      </w:r>
      <w:proofErr w:type="spellEnd"/>
      <w:r w:rsidR="008A3FD6" w:rsidRPr="008A3FD6">
        <w:rPr>
          <w:rFonts w:ascii="Times New Roman" w:eastAsia="Times New Roman" w:hAnsi="Times New Roman" w:cs="Times New Roman"/>
          <w:color w:val="000000"/>
          <w:sz w:val="24"/>
          <w:szCs w:val="24"/>
        </w:rPr>
        <w:t xml:space="preserve">, arranged in </w:t>
      </w:r>
      <w:proofErr w:type="spellStart"/>
      <w:r w:rsidR="008A3FD6" w:rsidRPr="008A3FD6">
        <w:rPr>
          <w:rFonts w:ascii="Times New Roman" w:eastAsia="Times New Roman" w:hAnsi="Times New Roman" w:cs="Times New Roman"/>
          <w:color w:val="000000"/>
          <w:sz w:val="24"/>
          <w:szCs w:val="24"/>
        </w:rPr>
        <w:t>Sumberagung</w:t>
      </w:r>
      <w:proofErr w:type="spellEnd"/>
      <w:r w:rsidR="008A3FD6" w:rsidRPr="008A3FD6">
        <w:rPr>
          <w:rFonts w:ascii="Times New Roman" w:eastAsia="Times New Roman" w:hAnsi="Times New Roman" w:cs="Times New Roman"/>
          <w:color w:val="000000"/>
          <w:sz w:val="24"/>
          <w:szCs w:val="24"/>
        </w:rPr>
        <w:t xml:space="preserve"> Town inside the </w:t>
      </w:r>
      <w:proofErr w:type="spellStart"/>
      <w:r w:rsidR="008A3FD6" w:rsidRPr="008A3FD6">
        <w:rPr>
          <w:rFonts w:ascii="Times New Roman" w:eastAsia="Times New Roman" w:hAnsi="Times New Roman" w:cs="Times New Roman"/>
          <w:color w:val="000000"/>
          <w:sz w:val="24"/>
          <w:szCs w:val="24"/>
        </w:rPr>
        <w:t>Plosoklaten</w:t>
      </w:r>
      <w:proofErr w:type="spellEnd"/>
      <w:r w:rsidR="008A3FD6" w:rsidRPr="008A3FD6">
        <w:rPr>
          <w:rFonts w:ascii="Times New Roman" w:eastAsia="Times New Roman" w:hAnsi="Times New Roman" w:cs="Times New Roman"/>
          <w:color w:val="000000"/>
          <w:sz w:val="24"/>
          <w:szCs w:val="24"/>
        </w:rPr>
        <w:t xml:space="preserve"> Area of Kediri Rule. The data assembled is essential information, gotten by sending out surveys to a add up to of 40 members, employing a Likert scale extending from 1 to 5, from 'strongly agree' to 'disagree.' </w:t>
      </w:r>
      <w:r w:rsidR="008A3FD6">
        <w:rPr>
          <w:rFonts w:ascii="Times New Roman" w:eastAsia="Times New Roman" w:hAnsi="Times New Roman" w:cs="Times New Roman"/>
          <w:color w:val="000000"/>
          <w:sz w:val="24"/>
          <w:szCs w:val="24"/>
          <w:lang w:val="id-ID"/>
        </w:rPr>
        <w:t xml:space="preserve"> </w:t>
      </w:r>
      <w:r w:rsidR="00863D04" w:rsidRPr="00863D04">
        <w:rPr>
          <w:rFonts w:ascii="Times New Roman" w:eastAsia="Times New Roman" w:hAnsi="Times New Roman" w:cs="Times New Roman"/>
          <w:color w:val="000000"/>
          <w:sz w:val="24"/>
          <w:szCs w:val="24"/>
        </w:rPr>
        <w:t xml:space="preserve">These questionnaires were specifically directed at farmers of egg-laying chickens or users of Galvanized battery cages from CV Baja Jaya </w:t>
      </w:r>
      <w:proofErr w:type="spellStart"/>
      <w:r w:rsidR="00863D04" w:rsidRPr="00863D04">
        <w:rPr>
          <w:rFonts w:ascii="Times New Roman" w:eastAsia="Times New Roman" w:hAnsi="Times New Roman" w:cs="Times New Roman"/>
          <w:color w:val="000000"/>
          <w:sz w:val="24"/>
          <w:szCs w:val="24"/>
        </w:rPr>
        <w:t>Mandiri</w:t>
      </w:r>
      <w:proofErr w:type="spellEnd"/>
      <w:r w:rsidR="00863D04" w:rsidRPr="00863D04">
        <w:rPr>
          <w:rFonts w:ascii="Times New Roman" w:eastAsia="Times New Roman" w:hAnsi="Times New Roman" w:cs="Times New Roman"/>
          <w:color w:val="000000"/>
          <w:sz w:val="24"/>
          <w:szCs w:val="24"/>
        </w:rPr>
        <w:t xml:space="preserve">. </w:t>
      </w:r>
    </w:p>
    <w:p w14:paraId="43380085" w14:textId="77777777" w:rsidR="00EA09FC" w:rsidRDefault="00863D04" w:rsidP="00E5318F">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lang w:val="id-ID"/>
        </w:rPr>
      </w:pPr>
      <w:r w:rsidRPr="00863D04">
        <w:rPr>
          <w:rFonts w:ascii="Times New Roman" w:eastAsia="Times New Roman" w:hAnsi="Times New Roman" w:cs="Times New Roman"/>
          <w:color w:val="000000"/>
          <w:sz w:val="24"/>
          <w:szCs w:val="24"/>
        </w:rPr>
        <w:t>The sample size required for this research is defined by the number of variables considered, which are price, product quality, product variety, and purchasing decisions. Following the principle of needing ten times the number of variables, a total of 40 participants is necessary (10 multiplied by 4 variables). For data analysis, this study implements multiple linear regression to examine how the independent variables (price, product quality, and product variety) influence the dependent variable (purchase decision). Moreover, the analysis encompasses hypothesis testing to evaluate the individual and collective impact of each variable, the coefficient of determination to measure the independent variable's contribution to the dependent variable, and classical assumption testing to confirm that the regression model meets the necessary criteria.</w:t>
      </w:r>
    </w:p>
    <w:p w14:paraId="5678D844" w14:textId="77777777" w:rsidR="00386A6E" w:rsidRDefault="00386A6E" w:rsidP="00E5318F">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lang w:val="id-ID"/>
        </w:rPr>
      </w:pPr>
    </w:p>
    <w:p w14:paraId="750D7C65" w14:textId="77777777" w:rsidR="00386A6E" w:rsidRPr="00386A6E" w:rsidRDefault="00386A6E" w:rsidP="00E5318F">
      <w:pPr>
        <w:pBdr>
          <w:top w:val="nil"/>
          <w:left w:val="nil"/>
          <w:bottom w:val="nil"/>
          <w:right w:val="nil"/>
          <w:between w:val="nil"/>
        </w:pBdr>
        <w:spacing w:line="240" w:lineRule="auto"/>
        <w:ind w:firstLine="720"/>
        <w:jc w:val="both"/>
        <w:rPr>
          <w:rFonts w:ascii="Times New Roman" w:eastAsia="Times New Roman" w:hAnsi="Times New Roman" w:cs="Times New Roman"/>
          <w:color w:val="000000"/>
          <w:sz w:val="24"/>
          <w:szCs w:val="24"/>
          <w:lang w:val="id-ID"/>
        </w:rPr>
      </w:pPr>
    </w:p>
    <w:p w14:paraId="216A2AC6" w14:textId="77777777" w:rsidR="00EA09FC" w:rsidRPr="00386A6E" w:rsidRDefault="00104678" w:rsidP="00386A6E">
      <w:pPr>
        <w:pStyle w:val="ListParagraph"/>
        <w:numPr>
          <w:ilvl w:val="0"/>
          <w:numId w:val="3"/>
        </w:numPr>
        <w:rPr>
          <w:rFonts w:ascii="Times New Roman" w:eastAsia="Times New Roman" w:hAnsi="Times New Roman" w:cs="Times New Roman"/>
          <w:b/>
          <w:sz w:val="24"/>
          <w:szCs w:val="24"/>
          <w:highlight w:val="white"/>
        </w:rPr>
      </w:pPr>
      <w:r w:rsidRPr="00386A6E">
        <w:rPr>
          <w:rFonts w:ascii="Times New Roman" w:eastAsia="Times New Roman" w:hAnsi="Times New Roman" w:cs="Times New Roman"/>
          <w:b/>
          <w:sz w:val="24"/>
          <w:szCs w:val="24"/>
          <w:highlight w:val="white"/>
        </w:rPr>
        <w:t>Results and Discussion</w:t>
      </w:r>
    </w:p>
    <w:p w14:paraId="00F7BFFB" w14:textId="77777777" w:rsidR="003D1BA4" w:rsidRDefault="003D1BA4" w:rsidP="003D1BA4">
      <w:pPr>
        <w:pStyle w:val="ListParagraph"/>
        <w:ind w:left="420"/>
        <w:rPr>
          <w:rFonts w:ascii="Times New Roman" w:eastAsia="Times New Roman" w:hAnsi="Times New Roman" w:cs="Times New Roman"/>
          <w:b/>
          <w:sz w:val="24"/>
          <w:szCs w:val="24"/>
          <w:highlight w:val="white"/>
        </w:rPr>
      </w:pPr>
    </w:p>
    <w:p w14:paraId="3B8CAFB0" w14:textId="77777777" w:rsidR="003D1BA4" w:rsidRPr="003D1BA4" w:rsidRDefault="003D1BA4" w:rsidP="003D1BA4">
      <w:pPr>
        <w:pStyle w:val="ListParagraph"/>
        <w:ind w:left="4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Research result</w:t>
      </w:r>
    </w:p>
    <w:p w14:paraId="1F3CD2ED" w14:textId="77777777" w:rsidR="00EA09FC" w:rsidRDefault="007850A9">
      <w:pPr>
        <w:ind w:firstLine="426"/>
        <w:jc w:val="both"/>
        <w:rPr>
          <w:rFonts w:ascii="Times New Roman" w:eastAsia="Times New Roman" w:hAnsi="Times New Roman" w:cs="Times New Roman"/>
          <w:sz w:val="24"/>
          <w:szCs w:val="24"/>
        </w:rPr>
      </w:pPr>
      <w:r w:rsidRPr="007850A9">
        <w:rPr>
          <w:rFonts w:ascii="Times New Roman" w:eastAsia="Times New Roman" w:hAnsi="Times New Roman" w:cs="Times New Roman"/>
          <w:sz w:val="24"/>
          <w:szCs w:val="24"/>
        </w:rPr>
        <w:t xml:space="preserve">This research seeks to investigate how price, quality of the product, and variety of products influence buying choices for galvanized battery cages. The evaluation was conducted using statistical methods, such as tests for validity, reliability, multiple linear regression, F test, tests for the coefficient of determination, multicollinearity assessment, and T </w:t>
      </w:r>
      <w:proofErr w:type="gramStart"/>
      <w:r w:rsidRPr="007850A9">
        <w:rPr>
          <w:rFonts w:ascii="Times New Roman" w:eastAsia="Times New Roman" w:hAnsi="Times New Roman" w:cs="Times New Roman"/>
          <w:sz w:val="24"/>
          <w:szCs w:val="24"/>
        </w:rPr>
        <w:t>test.</w:t>
      </w:r>
      <w:r w:rsidR="003D1BA4">
        <w:rPr>
          <w:rFonts w:ascii="Times New Roman" w:eastAsia="Times New Roman" w:hAnsi="Times New Roman" w:cs="Times New Roman"/>
          <w:sz w:val="24"/>
          <w:szCs w:val="24"/>
        </w:rPr>
        <w:t>.</w:t>
      </w:r>
      <w:proofErr w:type="gramEnd"/>
    </w:p>
    <w:p w14:paraId="7B7480D2" w14:textId="77777777" w:rsidR="00EA09FC" w:rsidRDefault="00104678">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Validity and Reliability Test</w:t>
      </w:r>
    </w:p>
    <w:p w14:paraId="3F7EF75E" w14:textId="77777777" w:rsidR="00EA09FC" w:rsidRDefault="00154792" w:rsidP="00D14E06">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 Validity Test</w:t>
      </w:r>
    </w:p>
    <w:p w14:paraId="04E4AD64" w14:textId="77777777" w:rsidR="000E6C53" w:rsidRPr="00483130" w:rsidRDefault="00483130" w:rsidP="000E6C53">
      <w:pPr>
        <w:ind w:firstLine="426"/>
        <w:jc w:val="center"/>
        <w:rPr>
          <w:rFonts w:ascii="Times New Roman" w:eastAsia="Times New Roman" w:hAnsi="Times New Roman" w:cs="Times New Roman"/>
          <w:b/>
          <w:sz w:val="24"/>
          <w:szCs w:val="24"/>
          <w:u w:val="single"/>
        </w:rPr>
      </w:pPr>
      <w:r w:rsidRPr="00483130">
        <w:rPr>
          <w:rFonts w:ascii="Times New Roman" w:eastAsia="Times New Roman" w:hAnsi="Times New Roman" w:cs="Times New Roman"/>
          <w:b/>
          <w:sz w:val="24"/>
          <w:szCs w:val="24"/>
          <w:u w:val="single"/>
        </w:rPr>
        <w:t>TABLE 1 VALIDITY TEST</w:t>
      </w:r>
    </w:p>
    <w:tbl>
      <w:tblPr>
        <w:tblStyle w:val="a0"/>
        <w:tblW w:w="7671" w:type="dxa"/>
        <w:jc w:val="center"/>
        <w:tblInd w:w="0" w:type="dxa"/>
        <w:tblLayout w:type="fixed"/>
        <w:tblLook w:val="0400" w:firstRow="0" w:lastRow="0" w:firstColumn="0" w:lastColumn="0" w:noHBand="0" w:noVBand="1"/>
      </w:tblPr>
      <w:tblGrid>
        <w:gridCol w:w="1982"/>
        <w:gridCol w:w="1915"/>
        <w:gridCol w:w="1122"/>
        <w:gridCol w:w="1122"/>
        <w:gridCol w:w="1530"/>
      </w:tblGrid>
      <w:tr w:rsidR="00EA09FC" w14:paraId="451E4FE5" w14:textId="77777777">
        <w:trPr>
          <w:trHeight w:val="288"/>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C7971"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1915" w:type="dxa"/>
            <w:tcBorders>
              <w:top w:val="single" w:sz="4" w:space="0" w:color="000000"/>
              <w:left w:val="nil"/>
              <w:bottom w:val="single" w:sz="4" w:space="0" w:color="000000"/>
              <w:right w:val="single" w:sz="4" w:space="0" w:color="000000"/>
            </w:tcBorders>
            <w:shd w:val="clear" w:color="auto" w:fill="auto"/>
            <w:vAlign w:val="center"/>
          </w:tcPr>
          <w:p w14:paraId="4C2BD30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 Statement</w:t>
            </w:r>
          </w:p>
        </w:tc>
        <w:tc>
          <w:tcPr>
            <w:tcW w:w="1122" w:type="dxa"/>
            <w:tcBorders>
              <w:top w:val="single" w:sz="4" w:space="0" w:color="000000"/>
              <w:left w:val="nil"/>
              <w:bottom w:val="single" w:sz="4" w:space="0" w:color="000000"/>
              <w:right w:val="single" w:sz="4" w:space="0" w:color="000000"/>
            </w:tcBorders>
            <w:shd w:val="clear" w:color="auto" w:fill="auto"/>
            <w:vAlign w:val="center"/>
          </w:tcPr>
          <w:p w14:paraId="484B4108"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Count</w:t>
            </w:r>
          </w:p>
        </w:tc>
        <w:tc>
          <w:tcPr>
            <w:tcW w:w="1122" w:type="dxa"/>
            <w:tcBorders>
              <w:top w:val="single" w:sz="4" w:space="0" w:color="000000"/>
              <w:left w:val="nil"/>
              <w:bottom w:val="single" w:sz="4" w:space="0" w:color="000000"/>
              <w:right w:val="single" w:sz="4" w:space="0" w:color="000000"/>
            </w:tcBorders>
            <w:shd w:val="clear" w:color="auto" w:fill="auto"/>
            <w:vAlign w:val="center"/>
          </w:tcPr>
          <w:p w14:paraId="0A0A9E0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Table</w:t>
            </w:r>
          </w:p>
        </w:tc>
        <w:tc>
          <w:tcPr>
            <w:tcW w:w="1530" w:type="dxa"/>
            <w:tcBorders>
              <w:top w:val="single" w:sz="4" w:space="0" w:color="000000"/>
              <w:left w:val="nil"/>
              <w:bottom w:val="single" w:sz="4" w:space="0" w:color="000000"/>
              <w:right w:val="single" w:sz="4" w:space="0" w:color="000000"/>
            </w:tcBorders>
            <w:shd w:val="clear" w:color="auto" w:fill="auto"/>
            <w:vAlign w:val="center"/>
          </w:tcPr>
          <w:p w14:paraId="545E6A3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w:t>
            </w:r>
          </w:p>
        </w:tc>
      </w:tr>
      <w:tr w:rsidR="00EA09FC" w14:paraId="09C3A516" w14:textId="77777777">
        <w:trPr>
          <w:trHeight w:val="288"/>
          <w:jc w:val="center"/>
        </w:trPr>
        <w:tc>
          <w:tcPr>
            <w:tcW w:w="1982" w:type="dxa"/>
            <w:vMerge w:val="restart"/>
            <w:tcBorders>
              <w:top w:val="nil"/>
              <w:left w:val="single" w:sz="4" w:space="0" w:color="000000"/>
              <w:bottom w:val="single" w:sz="4" w:space="0" w:color="000000"/>
              <w:right w:val="single" w:sz="4" w:space="0" w:color="000000"/>
            </w:tcBorders>
            <w:shd w:val="clear" w:color="auto" w:fill="auto"/>
            <w:vAlign w:val="center"/>
          </w:tcPr>
          <w:p w14:paraId="36EBE4B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Price</w:t>
            </w:r>
          </w:p>
        </w:tc>
        <w:tc>
          <w:tcPr>
            <w:tcW w:w="1915" w:type="dxa"/>
            <w:tcBorders>
              <w:top w:val="nil"/>
              <w:left w:val="nil"/>
              <w:bottom w:val="single" w:sz="4" w:space="0" w:color="000000"/>
              <w:right w:val="single" w:sz="4" w:space="0" w:color="000000"/>
            </w:tcBorders>
            <w:shd w:val="clear" w:color="auto" w:fill="auto"/>
            <w:vAlign w:val="center"/>
          </w:tcPr>
          <w:p w14:paraId="12B17F1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X1.1</w:t>
            </w:r>
          </w:p>
        </w:tc>
        <w:tc>
          <w:tcPr>
            <w:tcW w:w="1122" w:type="dxa"/>
            <w:tcBorders>
              <w:top w:val="nil"/>
              <w:left w:val="nil"/>
              <w:bottom w:val="single" w:sz="4" w:space="0" w:color="000000"/>
              <w:right w:val="single" w:sz="4" w:space="0" w:color="000000"/>
            </w:tcBorders>
            <w:shd w:val="clear" w:color="auto" w:fill="auto"/>
            <w:vAlign w:val="center"/>
          </w:tcPr>
          <w:p w14:paraId="3E64996D"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0.549</w:t>
            </w:r>
          </w:p>
        </w:tc>
        <w:tc>
          <w:tcPr>
            <w:tcW w:w="1122" w:type="dxa"/>
            <w:tcBorders>
              <w:top w:val="nil"/>
              <w:left w:val="nil"/>
              <w:bottom w:val="single" w:sz="4" w:space="0" w:color="000000"/>
              <w:right w:val="single" w:sz="4" w:space="0" w:color="000000"/>
            </w:tcBorders>
            <w:shd w:val="clear" w:color="auto" w:fill="auto"/>
            <w:vAlign w:val="center"/>
          </w:tcPr>
          <w:p w14:paraId="345EB3C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3024AB1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0DC387BF"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31A104C6"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0940FA3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X1.2</w:t>
            </w:r>
          </w:p>
        </w:tc>
        <w:tc>
          <w:tcPr>
            <w:tcW w:w="1122" w:type="dxa"/>
            <w:tcBorders>
              <w:top w:val="nil"/>
              <w:left w:val="nil"/>
              <w:bottom w:val="single" w:sz="4" w:space="0" w:color="000000"/>
              <w:right w:val="single" w:sz="4" w:space="0" w:color="000000"/>
            </w:tcBorders>
            <w:shd w:val="clear" w:color="auto" w:fill="auto"/>
            <w:vAlign w:val="center"/>
          </w:tcPr>
          <w:p w14:paraId="1CCC0B7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0.550</w:t>
            </w:r>
          </w:p>
        </w:tc>
        <w:tc>
          <w:tcPr>
            <w:tcW w:w="1122" w:type="dxa"/>
            <w:tcBorders>
              <w:top w:val="nil"/>
              <w:left w:val="nil"/>
              <w:bottom w:val="single" w:sz="4" w:space="0" w:color="000000"/>
              <w:right w:val="single" w:sz="4" w:space="0" w:color="000000"/>
            </w:tcBorders>
            <w:shd w:val="clear" w:color="auto" w:fill="auto"/>
            <w:vAlign w:val="center"/>
          </w:tcPr>
          <w:p w14:paraId="5AE094E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74BCE5A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17387E79"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213B6DE6"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7FF3DD4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X1.3</w:t>
            </w:r>
          </w:p>
        </w:tc>
        <w:tc>
          <w:tcPr>
            <w:tcW w:w="1122" w:type="dxa"/>
            <w:tcBorders>
              <w:top w:val="nil"/>
              <w:left w:val="nil"/>
              <w:bottom w:val="single" w:sz="4" w:space="0" w:color="000000"/>
              <w:right w:val="single" w:sz="4" w:space="0" w:color="000000"/>
            </w:tcBorders>
            <w:shd w:val="clear" w:color="auto" w:fill="auto"/>
            <w:vAlign w:val="center"/>
          </w:tcPr>
          <w:p w14:paraId="497CECF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0.692</w:t>
            </w:r>
          </w:p>
        </w:tc>
        <w:tc>
          <w:tcPr>
            <w:tcW w:w="1122" w:type="dxa"/>
            <w:tcBorders>
              <w:top w:val="nil"/>
              <w:left w:val="nil"/>
              <w:bottom w:val="single" w:sz="4" w:space="0" w:color="000000"/>
              <w:right w:val="single" w:sz="4" w:space="0" w:color="000000"/>
            </w:tcBorders>
            <w:shd w:val="clear" w:color="auto" w:fill="auto"/>
            <w:vAlign w:val="center"/>
          </w:tcPr>
          <w:p w14:paraId="589CC46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1126C3F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7BFCF4F2"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6D58B415"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7F01787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X1.4</w:t>
            </w:r>
          </w:p>
        </w:tc>
        <w:tc>
          <w:tcPr>
            <w:tcW w:w="1122" w:type="dxa"/>
            <w:tcBorders>
              <w:top w:val="nil"/>
              <w:left w:val="nil"/>
              <w:bottom w:val="single" w:sz="4" w:space="0" w:color="000000"/>
              <w:right w:val="single" w:sz="4" w:space="0" w:color="000000"/>
            </w:tcBorders>
            <w:shd w:val="clear" w:color="auto" w:fill="auto"/>
            <w:vAlign w:val="center"/>
          </w:tcPr>
          <w:p w14:paraId="7676A02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0.600</w:t>
            </w:r>
          </w:p>
        </w:tc>
        <w:tc>
          <w:tcPr>
            <w:tcW w:w="1122" w:type="dxa"/>
            <w:tcBorders>
              <w:top w:val="nil"/>
              <w:left w:val="nil"/>
              <w:bottom w:val="single" w:sz="4" w:space="0" w:color="000000"/>
              <w:right w:val="single" w:sz="4" w:space="0" w:color="000000"/>
            </w:tcBorders>
            <w:shd w:val="clear" w:color="auto" w:fill="auto"/>
            <w:vAlign w:val="center"/>
          </w:tcPr>
          <w:p w14:paraId="3FE9EF6D"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0C92EF8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0AF28F58"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324DEA5E"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7224D4C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X1.5</w:t>
            </w:r>
          </w:p>
        </w:tc>
        <w:tc>
          <w:tcPr>
            <w:tcW w:w="1122" w:type="dxa"/>
            <w:tcBorders>
              <w:top w:val="nil"/>
              <w:left w:val="nil"/>
              <w:bottom w:val="single" w:sz="4" w:space="0" w:color="000000"/>
              <w:right w:val="single" w:sz="4" w:space="0" w:color="000000"/>
            </w:tcBorders>
            <w:shd w:val="clear" w:color="auto" w:fill="auto"/>
            <w:vAlign w:val="center"/>
          </w:tcPr>
          <w:p w14:paraId="0A033B0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0.349</w:t>
            </w:r>
          </w:p>
        </w:tc>
        <w:tc>
          <w:tcPr>
            <w:tcW w:w="1122" w:type="dxa"/>
            <w:tcBorders>
              <w:top w:val="nil"/>
              <w:left w:val="nil"/>
              <w:bottom w:val="single" w:sz="4" w:space="0" w:color="000000"/>
              <w:right w:val="single" w:sz="4" w:space="0" w:color="000000"/>
            </w:tcBorders>
            <w:shd w:val="clear" w:color="auto" w:fill="auto"/>
            <w:vAlign w:val="center"/>
          </w:tcPr>
          <w:p w14:paraId="38FC042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37386E7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107C1A37" w14:textId="77777777">
        <w:trPr>
          <w:trHeight w:val="288"/>
          <w:jc w:val="center"/>
        </w:trPr>
        <w:tc>
          <w:tcPr>
            <w:tcW w:w="1982" w:type="dxa"/>
            <w:tcBorders>
              <w:top w:val="nil"/>
              <w:left w:val="single" w:sz="4" w:space="0" w:color="000000"/>
              <w:bottom w:val="single" w:sz="4" w:space="0" w:color="000000"/>
              <w:right w:val="single" w:sz="4" w:space="0" w:color="000000"/>
            </w:tcBorders>
            <w:shd w:val="clear" w:color="auto" w:fill="auto"/>
            <w:vAlign w:val="center"/>
          </w:tcPr>
          <w:p w14:paraId="1671DAB8"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1915" w:type="dxa"/>
            <w:tcBorders>
              <w:top w:val="nil"/>
              <w:left w:val="nil"/>
              <w:bottom w:val="single" w:sz="4" w:space="0" w:color="000000"/>
              <w:right w:val="single" w:sz="4" w:space="0" w:color="000000"/>
            </w:tcBorders>
            <w:shd w:val="clear" w:color="auto" w:fill="auto"/>
            <w:vAlign w:val="center"/>
          </w:tcPr>
          <w:p w14:paraId="28E07DB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 Statement</w:t>
            </w:r>
          </w:p>
        </w:tc>
        <w:tc>
          <w:tcPr>
            <w:tcW w:w="1122" w:type="dxa"/>
            <w:tcBorders>
              <w:top w:val="nil"/>
              <w:left w:val="nil"/>
              <w:bottom w:val="single" w:sz="4" w:space="0" w:color="000000"/>
              <w:right w:val="single" w:sz="4" w:space="0" w:color="000000"/>
            </w:tcBorders>
            <w:shd w:val="clear" w:color="auto" w:fill="auto"/>
            <w:vAlign w:val="center"/>
          </w:tcPr>
          <w:p w14:paraId="4743AA2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Count</w:t>
            </w:r>
          </w:p>
        </w:tc>
        <w:tc>
          <w:tcPr>
            <w:tcW w:w="1122" w:type="dxa"/>
            <w:tcBorders>
              <w:top w:val="nil"/>
              <w:left w:val="nil"/>
              <w:bottom w:val="single" w:sz="4" w:space="0" w:color="000000"/>
              <w:right w:val="single" w:sz="4" w:space="0" w:color="000000"/>
            </w:tcBorders>
            <w:shd w:val="clear" w:color="auto" w:fill="auto"/>
            <w:vAlign w:val="center"/>
          </w:tcPr>
          <w:p w14:paraId="09E3576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Table</w:t>
            </w:r>
          </w:p>
        </w:tc>
        <w:tc>
          <w:tcPr>
            <w:tcW w:w="1530" w:type="dxa"/>
            <w:tcBorders>
              <w:top w:val="nil"/>
              <w:left w:val="nil"/>
              <w:bottom w:val="single" w:sz="4" w:space="0" w:color="000000"/>
              <w:right w:val="single" w:sz="4" w:space="0" w:color="000000"/>
            </w:tcBorders>
            <w:shd w:val="clear" w:color="auto" w:fill="auto"/>
            <w:vAlign w:val="center"/>
          </w:tcPr>
          <w:p w14:paraId="719C33C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w:t>
            </w:r>
          </w:p>
        </w:tc>
      </w:tr>
      <w:tr w:rsidR="00EA09FC" w14:paraId="1071C5D2" w14:textId="77777777">
        <w:trPr>
          <w:trHeight w:val="288"/>
          <w:jc w:val="center"/>
        </w:trPr>
        <w:tc>
          <w:tcPr>
            <w:tcW w:w="1982" w:type="dxa"/>
            <w:vMerge w:val="restart"/>
            <w:tcBorders>
              <w:top w:val="nil"/>
              <w:left w:val="single" w:sz="4" w:space="0" w:color="000000"/>
              <w:bottom w:val="single" w:sz="4" w:space="0" w:color="000000"/>
              <w:right w:val="single" w:sz="4" w:space="0" w:color="000000"/>
            </w:tcBorders>
            <w:shd w:val="clear" w:color="auto" w:fill="auto"/>
            <w:vAlign w:val="center"/>
          </w:tcPr>
          <w:p w14:paraId="0406624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Product Quality</w:t>
            </w:r>
          </w:p>
        </w:tc>
        <w:tc>
          <w:tcPr>
            <w:tcW w:w="1915" w:type="dxa"/>
            <w:tcBorders>
              <w:top w:val="nil"/>
              <w:left w:val="nil"/>
              <w:bottom w:val="single" w:sz="4" w:space="0" w:color="000000"/>
              <w:right w:val="single" w:sz="4" w:space="0" w:color="000000"/>
            </w:tcBorders>
            <w:shd w:val="clear" w:color="auto" w:fill="auto"/>
            <w:vAlign w:val="center"/>
          </w:tcPr>
          <w:p w14:paraId="03F4534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X2.1</w:t>
            </w:r>
          </w:p>
        </w:tc>
        <w:tc>
          <w:tcPr>
            <w:tcW w:w="1122" w:type="dxa"/>
            <w:tcBorders>
              <w:top w:val="nil"/>
              <w:left w:val="nil"/>
              <w:bottom w:val="single" w:sz="4" w:space="0" w:color="000000"/>
              <w:right w:val="single" w:sz="4" w:space="0" w:color="000000"/>
            </w:tcBorders>
            <w:shd w:val="clear" w:color="auto" w:fill="auto"/>
            <w:vAlign w:val="center"/>
          </w:tcPr>
          <w:p w14:paraId="4F2A667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0.783</w:t>
            </w:r>
          </w:p>
        </w:tc>
        <w:tc>
          <w:tcPr>
            <w:tcW w:w="1122" w:type="dxa"/>
            <w:tcBorders>
              <w:top w:val="nil"/>
              <w:left w:val="nil"/>
              <w:bottom w:val="single" w:sz="4" w:space="0" w:color="000000"/>
              <w:right w:val="single" w:sz="4" w:space="0" w:color="000000"/>
            </w:tcBorders>
            <w:shd w:val="clear" w:color="auto" w:fill="auto"/>
            <w:vAlign w:val="center"/>
          </w:tcPr>
          <w:p w14:paraId="28AA91A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32A21E51"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0D58E714"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77BECC32"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6DACA23B"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X2.2</w:t>
            </w:r>
          </w:p>
        </w:tc>
        <w:tc>
          <w:tcPr>
            <w:tcW w:w="1122" w:type="dxa"/>
            <w:tcBorders>
              <w:top w:val="nil"/>
              <w:left w:val="nil"/>
              <w:bottom w:val="single" w:sz="4" w:space="0" w:color="000000"/>
              <w:right w:val="single" w:sz="4" w:space="0" w:color="000000"/>
            </w:tcBorders>
            <w:shd w:val="clear" w:color="auto" w:fill="auto"/>
            <w:vAlign w:val="center"/>
          </w:tcPr>
          <w:p w14:paraId="12D8AC3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0.851</w:t>
            </w:r>
          </w:p>
        </w:tc>
        <w:tc>
          <w:tcPr>
            <w:tcW w:w="1122" w:type="dxa"/>
            <w:tcBorders>
              <w:top w:val="nil"/>
              <w:left w:val="nil"/>
              <w:bottom w:val="single" w:sz="4" w:space="0" w:color="000000"/>
              <w:right w:val="single" w:sz="4" w:space="0" w:color="000000"/>
            </w:tcBorders>
            <w:shd w:val="clear" w:color="auto" w:fill="auto"/>
            <w:vAlign w:val="center"/>
          </w:tcPr>
          <w:p w14:paraId="1D54954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50EF749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35351CB5"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26A5A769"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3C14230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X2.3</w:t>
            </w:r>
          </w:p>
        </w:tc>
        <w:tc>
          <w:tcPr>
            <w:tcW w:w="1122" w:type="dxa"/>
            <w:tcBorders>
              <w:top w:val="nil"/>
              <w:left w:val="nil"/>
              <w:bottom w:val="single" w:sz="4" w:space="0" w:color="000000"/>
              <w:right w:val="single" w:sz="4" w:space="0" w:color="000000"/>
            </w:tcBorders>
            <w:shd w:val="clear" w:color="auto" w:fill="auto"/>
            <w:vAlign w:val="center"/>
          </w:tcPr>
          <w:p w14:paraId="6B9008F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0.741</w:t>
            </w:r>
          </w:p>
        </w:tc>
        <w:tc>
          <w:tcPr>
            <w:tcW w:w="1122" w:type="dxa"/>
            <w:tcBorders>
              <w:top w:val="nil"/>
              <w:left w:val="nil"/>
              <w:bottom w:val="single" w:sz="4" w:space="0" w:color="000000"/>
              <w:right w:val="single" w:sz="4" w:space="0" w:color="000000"/>
            </w:tcBorders>
            <w:shd w:val="clear" w:color="auto" w:fill="auto"/>
            <w:vAlign w:val="center"/>
          </w:tcPr>
          <w:p w14:paraId="0FB42A7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0DCE0F7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7F15C0A9"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519B0D9D"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4466334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X2.4</w:t>
            </w:r>
          </w:p>
        </w:tc>
        <w:tc>
          <w:tcPr>
            <w:tcW w:w="1122" w:type="dxa"/>
            <w:tcBorders>
              <w:top w:val="nil"/>
              <w:left w:val="nil"/>
              <w:bottom w:val="single" w:sz="4" w:space="0" w:color="000000"/>
              <w:right w:val="single" w:sz="4" w:space="0" w:color="000000"/>
            </w:tcBorders>
            <w:shd w:val="clear" w:color="auto" w:fill="auto"/>
            <w:vAlign w:val="center"/>
          </w:tcPr>
          <w:p w14:paraId="1FC9EC3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0.746</w:t>
            </w:r>
          </w:p>
        </w:tc>
        <w:tc>
          <w:tcPr>
            <w:tcW w:w="1122" w:type="dxa"/>
            <w:tcBorders>
              <w:top w:val="nil"/>
              <w:left w:val="nil"/>
              <w:bottom w:val="single" w:sz="4" w:space="0" w:color="000000"/>
              <w:right w:val="single" w:sz="4" w:space="0" w:color="000000"/>
            </w:tcBorders>
            <w:shd w:val="clear" w:color="auto" w:fill="auto"/>
            <w:vAlign w:val="center"/>
          </w:tcPr>
          <w:p w14:paraId="207776B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2210F1B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29C88570"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008D02AB"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3CAC038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X2.5</w:t>
            </w:r>
          </w:p>
        </w:tc>
        <w:tc>
          <w:tcPr>
            <w:tcW w:w="1122" w:type="dxa"/>
            <w:tcBorders>
              <w:top w:val="nil"/>
              <w:left w:val="nil"/>
              <w:bottom w:val="single" w:sz="4" w:space="0" w:color="000000"/>
              <w:right w:val="single" w:sz="4" w:space="0" w:color="000000"/>
            </w:tcBorders>
            <w:shd w:val="clear" w:color="auto" w:fill="auto"/>
            <w:vAlign w:val="center"/>
          </w:tcPr>
          <w:p w14:paraId="2E11499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0.747</w:t>
            </w:r>
          </w:p>
        </w:tc>
        <w:tc>
          <w:tcPr>
            <w:tcW w:w="1122" w:type="dxa"/>
            <w:tcBorders>
              <w:top w:val="nil"/>
              <w:left w:val="nil"/>
              <w:bottom w:val="single" w:sz="4" w:space="0" w:color="000000"/>
              <w:right w:val="single" w:sz="4" w:space="0" w:color="000000"/>
            </w:tcBorders>
            <w:shd w:val="clear" w:color="auto" w:fill="auto"/>
            <w:vAlign w:val="center"/>
          </w:tcPr>
          <w:p w14:paraId="6840CD1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1909D8A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0C99D9D7" w14:textId="77777777">
        <w:trPr>
          <w:trHeight w:val="288"/>
          <w:jc w:val="center"/>
        </w:trPr>
        <w:tc>
          <w:tcPr>
            <w:tcW w:w="1982" w:type="dxa"/>
            <w:tcBorders>
              <w:top w:val="nil"/>
              <w:left w:val="single" w:sz="4" w:space="0" w:color="000000"/>
              <w:bottom w:val="single" w:sz="4" w:space="0" w:color="000000"/>
              <w:right w:val="single" w:sz="4" w:space="0" w:color="000000"/>
            </w:tcBorders>
            <w:shd w:val="clear" w:color="auto" w:fill="auto"/>
            <w:vAlign w:val="center"/>
          </w:tcPr>
          <w:p w14:paraId="0CB3D13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1915" w:type="dxa"/>
            <w:tcBorders>
              <w:top w:val="nil"/>
              <w:left w:val="nil"/>
              <w:bottom w:val="single" w:sz="4" w:space="0" w:color="000000"/>
              <w:right w:val="single" w:sz="4" w:space="0" w:color="000000"/>
            </w:tcBorders>
            <w:shd w:val="clear" w:color="auto" w:fill="auto"/>
            <w:vAlign w:val="center"/>
          </w:tcPr>
          <w:p w14:paraId="696DCEF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 Statement</w:t>
            </w:r>
          </w:p>
        </w:tc>
        <w:tc>
          <w:tcPr>
            <w:tcW w:w="1122" w:type="dxa"/>
            <w:tcBorders>
              <w:top w:val="nil"/>
              <w:left w:val="nil"/>
              <w:bottom w:val="single" w:sz="4" w:space="0" w:color="000000"/>
              <w:right w:val="single" w:sz="4" w:space="0" w:color="000000"/>
            </w:tcBorders>
            <w:shd w:val="clear" w:color="auto" w:fill="auto"/>
            <w:vAlign w:val="center"/>
          </w:tcPr>
          <w:p w14:paraId="34A8FAF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Count</w:t>
            </w:r>
          </w:p>
        </w:tc>
        <w:tc>
          <w:tcPr>
            <w:tcW w:w="1122" w:type="dxa"/>
            <w:tcBorders>
              <w:top w:val="nil"/>
              <w:left w:val="nil"/>
              <w:bottom w:val="single" w:sz="4" w:space="0" w:color="000000"/>
              <w:right w:val="single" w:sz="4" w:space="0" w:color="000000"/>
            </w:tcBorders>
            <w:shd w:val="clear" w:color="auto" w:fill="auto"/>
            <w:vAlign w:val="center"/>
          </w:tcPr>
          <w:p w14:paraId="51AFF85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Table</w:t>
            </w:r>
          </w:p>
        </w:tc>
        <w:tc>
          <w:tcPr>
            <w:tcW w:w="1530" w:type="dxa"/>
            <w:tcBorders>
              <w:top w:val="nil"/>
              <w:left w:val="nil"/>
              <w:bottom w:val="single" w:sz="4" w:space="0" w:color="000000"/>
              <w:right w:val="single" w:sz="4" w:space="0" w:color="000000"/>
            </w:tcBorders>
            <w:shd w:val="clear" w:color="auto" w:fill="auto"/>
            <w:vAlign w:val="center"/>
          </w:tcPr>
          <w:p w14:paraId="66D821E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w:t>
            </w:r>
          </w:p>
        </w:tc>
      </w:tr>
      <w:tr w:rsidR="00EA09FC" w14:paraId="6ACF9F8D" w14:textId="77777777">
        <w:trPr>
          <w:trHeight w:val="288"/>
          <w:jc w:val="center"/>
        </w:trPr>
        <w:tc>
          <w:tcPr>
            <w:tcW w:w="1982" w:type="dxa"/>
            <w:vMerge w:val="restart"/>
            <w:tcBorders>
              <w:top w:val="nil"/>
              <w:left w:val="single" w:sz="4" w:space="0" w:color="000000"/>
              <w:bottom w:val="single" w:sz="4" w:space="0" w:color="000000"/>
              <w:right w:val="single" w:sz="4" w:space="0" w:color="000000"/>
            </w:tcBorders>
            <w:shd w:val="clear" w:color="auto" w:fill="auto"/>
            <w:vAlign w:val="center"/>
          </w:tcPr>
          <w:p w14:paraId="0546B9B1"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Product Diversity</w:t>
            </w:r>
          </w:p>
        </w:tc>
        <w:tc>
          <w:tcPr>
            <w:tcW w:w="1915" w:type="dxa"/>
            <w:tcBorders>
              <w:top w:val="nil"/>
              <w:left w:val="nil"/>
              <w:bottom w:val="single" w:sz="4" w:space="0" w:color="000000"/>
              <w:right w:val="single" w:sz="4" w:space="0" w:color="000000"/>
            </w:tcBorders>
            <w:shd w:val="clear" w:color="auto" w:fill="auto"/>
            <w:vAlign w:val="center"/>
          </w:tcPr>
          <w:p w14:paraId="054E71B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X3.1</w:t>
            </w:r>
          </w:p>
        </w:tc>
        <w:tc>
          <w:tcPr>
            <w:tcW w:w="1122" w:type="dxa"/>
            <w:tcBorders>
              <w:top w:val="nil"/>
              <w:left w:val="nil"/>
              <w:bottom w:val="single" w:sz="4" w:space="0" w:color="000000"/>
              <w:right w:val="single" w:sz="4" w:space="0" w:color="000000"/>
            </w:tcBorders>
            <w:shd w:val="clear" w:color="auto" w:fill="auto"/>
            <w:vAlign w:val="center"/>
          </w:tcPr>
          <w:p w14:paraId="2D6CB4E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0.773</w:t>
            </w:r>
          </w:p>
        </w:tc>
        <w:tc>
          <w:tcPr>
            <w:tcW w:w="1122" w:type="dxa"/>
            <w:tcBorders>
              <w:top w:val="nil"/>
              <w:left w:val="nil"/>
              <w:bottom w:val="single" w:sz="4" w:space="0" w:color="000000"/>
              <w:right w:val="single" w:sz="4" w:space="0" w:color="000000"/>
            </w:tcBorders>
            <w:shd w:val="clear" w:color="auto" w:fill="auto"/>
            <w:vAlign w:val="center"/>
          </w:tcPr>
          <w:p w14:paraId="3E6593DB"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59E6156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03910612"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3A28D896"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4C09CFC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X3.2</w:t>
            </w:r>
          </w:p>
        </w:tc>
        <w:tc>
          <w:tcPr>
            <w:tcW w:w="1122" w:type="dxa"/>
            <w:tcBorders>
              <w:top w:val="nil"/>
              <w:left w:val="nil"/>
              <w:bottom w:val="single" w:sz="4" w:space="0" w:color="000000"/>
              <w:right w:val="single" w:sz="4" w:space="0" w:color="000000"/>
            </w:tcBorders>
            <w:shd w:val="clear" w:color="auto" w:fill="auto"/>
            <w:vAlign w:val="center"/>
          </w:tcPr>
          <w:p w14:paraId="2F74E49A"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0.784</w:t>
            </w:r>
          </w:p>
        </w:tc>
        <w:tc>
          <w:tcPr>
            <w:tcW w:w="1122" w:type="dxa"/>
            <w:tcBorders>
              <w:top w:val="nil"/>
              <w:left w:val="nil"/>
              <w:bottom w:val="single" w:sz="4" w:space="0" w:color="000000"/>
              <w:right w:val="single" w:sz="4" w:space="0" w:color="000000"/>
            </w:tcBorders>
            <w:shd w:val="clear" w:color="auto" w:fill="auto"/>
            <w:vAlign w:val="center"/>
          </w:tcPr>
          <w:p w14:paraId="3272C39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77C60A9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42B509E4"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6DA29177"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10B3738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X3.3</w:t>
            </w:r>
          </w:p>
        </w:tc>
        <w:tc>
          <w:tcPr>
            <w:tcW w:w="1122" w:type="dxa"/>
            <w:tcBorders>
              <w:top w:val="nil"/>
              <w:left w:val="nil"/>
              <w:bottom w:val="single" w:sz="4" w:space="0" w:color="000000"/>
              <w:right w:val="single" w:sz="4" w:space="0" w:color="000000"/>
            </w:tcBorders>
            <w:shd w:val="clear" w:color="auto" w:fill="auto"/>
            <w:vAlign w:val="center"/>
          </w:tcPr>
          <w:p w14:paraId="4F63A7BB"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0.724</w:t>
            </w:r>
          </w:p>
        </w:tc>
        <w:tc>
          <w:tcPr>
            <w:tcW w:w="1122" w:type="dxa"/>
            <w:tcBorders>
              <w:top w:val="nil"/>
              <w:left w:val="nil"/>
              <w:bottom w:val="single" w:sz="4" w:space="0" w:color="000000"/>
              <w:right w:val="single" w:sz="4" w:space="0" w:color="000000"/>
            </w:tcBorders>
            <w:shd w:val="clear" w:color="auto" w:fill="auto"/>
            <w:vAlign w:val="center"/>
          </w:tcPr>
          <w:p w14:paraId="3D2698C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0CC0276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6D10F724"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36493763"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31DE965A"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X3.4</w:t>
            </w:r>
          </w:p>
        </w:tc>
        <w:tc>
          <w:tcPr>
            <w:tcW w:w="1122" w:type="dxa"/>
            <w:tcBorders>
              <w:top w:val="nil"/>
              <w:left w:val="nil"/>
              <w:bottom w:val="single" w:sz="4" w:space="0" w:color="000000"/>
              <w:right w:val="single" w:sz="4" w:space="0" w:color="000000"/>
            </w:tcBorders>
            <w:shd w:val="clear" w:color="auto" w:fill="auto"/>
            <w:vAlign w:val="center"/>
          </w:tcPr>
          <w:p w14:paraId="433AB5D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0.825</w:t>
            </w:r>
          </w:p>
        </w:tc>
        <w:tc>
          <w:tcPr>
            <w:tcW w:w="1122" w:type="dxa"/>
            <w:tcBorders>
              <w:top w:val="nil"/>
              <w:left w:val="nil"/>
              <w:bottom w:val="single" w:sz="4" w:space="0" w:color="000000"/>
              <w:right w:val="single" w:sz="4" w:space="0" w:color="000000"/>
            </w:tcBorders>
            <w:shd w:val="clear" w:color="auto" w:fill="auto"/>
            <w:vAlign w:val="center"/>
          </w:tcPr>
          <w:p w14:paraId="3E5DD27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305FFA4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1247DB90"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3EE60442"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193E2C46"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X3.5</w:t>
            </w:r>
          </w:p>
        </w:tc>
        <w:tc>
          <w:tcPr>
            <w:tcW w:w="1122" w:type="dxa"/>
            <w:tcBorders>
              <w:top w:val="nil"/>
              <w:left w:val="nil"/>
              <w:bottom w:val="single" w:sz="4" w:space="0" w:color="000000"/>
              <w:right w:val="single" w:sz="4" w:space="0" w:color="000000"/>
            </w:tcBorders>
            <w:shd w:val="clear" w:color="auto" w:fill="auto"/>
            <w:vAlign w:val="center"/>
          </w:tcPr>
          <w:p w14:paraId="01353A2C"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0.737</w:t>
            </w:r>
          </w:p>
        </w:tc>
        <w:tc>
          <w:tcPr>
            <w:tcW w:w="1122" w:type="dxa"/>
            <w:tcBorders>
              <w:top w:val="nil"/>
              <w:left w:val="nil"/>
              <w:bottom w:val="single" w:sz="4" w:space="0" w:color="000000"/>
              <w:right w:val="single" w:sz="4" w:space="0" w:color="000000"/>
            </w:tcBorders>
            <w:shd w:val="clear" w:color="auto" w:fill="auto"/>
            <w:vAlign w:val="center"/>
          </w:tcPr>
          <w:p w14:paraId="72055B0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52834DA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712AF9E3" w14:textId="77777777">
        <w:trPr>
          <w:trHeight w:val="288"/>
          <w:jc w:val="center"/>
        </w:trPr>
        <w:tc>
          <w:tcPr>
            <w:tcW w:w="1982" w:type="dxa"/>
            <w:tcBorders>
              <w:top w:val="nil"/>
              <w:left w:val="single" w:sz="4" w:space="0" w:color="000000"/>
              <w:bottom w:val="single" w:sz="4" w:space="0" w:color="000000"/>
              <w:right w:val="single" w:sz="4" w:space="0" w:color="000000"/>
            </w:tcBorders>
            <w:shd w:val="clear" w:color="auto" w:fill="auto"/>
            <w:vAlign w:val="center"/>
          </w:tcPr>
          <w:p w14:paraId="69BEE47F"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1915" w:type="dxa"/>
            <w:tcBorders>
              <w:top w:val="nil"/>
              <w:left w:val="nil"/>
              <w:bottom w:val="single" w:sz="4" w:space="0" w:color="000000"/>
              <w:right w:val="single" w:sz="4" w:space="0" w:color="000000"/>
            </w:tcBorders>
            <w:shd w:val="clear" w:color="auto" w:fill="auto"/>
            <w:vAlign w:val="center"/>
          </w:tcPr>
          <w:p w14:paraId="5B50DD63"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Item Statement</w:t>
            </w:r>
          </w:p>
        </w:tc>
        <w:tc>
          <w:tcPr>
            <w:tcW w:w="1122" w:type="dxa"/>
            <w:tcBorders>
              <w:top w:val="nil"/>
              <w:left w:val="nil"/>
              <w:bottom w:val="single" w:sz="4" w:space="0" w:color="000000"/>
              <w:right w:val="single" w:sz="4" w:space="0" w:color="000000"/>
            </w:tcBorders>
            <w:shd w:val="clear" w:color="auto" w:fill="auto"/>
            <w:vAlign w:val="center"/>
          </w:tcPr>
          <w:p w14:paraId="484A057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Count</w:t>
            </w:r>
          </w:p>
        </w:tc>
        <w:tc>
          <w:tcPr>
            <w:tcW w:w="1122" w:type="dxa"/>
            <w:tcBorders>
              <w:top w:val="nil"/>
              <w:left w:val="nil"/>
              <w:bottom w:val="single" w:sz="4" w:space="0" w:color="000000"/>
              <w:right w:val="single" w:sz="4" w:space="0" w:color="000000"/>
            </w:tcBorders>
            <w:shd w:val="clear" w:color="auto" w:fill="auto"/>
            <w:vAlign w:val="center"/>
          </w:tcPr>
          <w:p w14:paraId="5AC092A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Table</w:t>
            </w:r>
          </w:p>
        </w:tc>
        <w:tc>
          <w:tcPr>
            <w:tcW w:w="1530" w:type="dxa"/>
            <w:tcBorders>
              <w:top w:val="nil"/>
              <w:left w:val="nil"/>
              <w:bottom w:val="single" w:sz="4" w:space="0" w:color="000000"/>
              <w:right w:val="single" w:sz="4" w:space="0" w:color="000000"/>
            </w:tcBorders>
            <w:shd w:val="clear" w:color="auto" w:fill="auto"/>
            <w:vAlign w:val="center"/>
          </w:tcPr>
          <w:p w14:paraId="28C6E42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w:t>
            </w:r>
          </w:p>
        </w:tc>
      </w:tr>
      <w:tr w:rsidR="00EA09FC" w14:paraId="3B6B291C" w14:textId="77777777">
        <w:trPr>
          <w:trHeight w:val="288"/>
          <w:jc w:val="center"/>
        </w:trPr>
        <w:tc>
          <w:tcPr>
            <w:tcW w:w="1982" w:type="dxa"/>
            <w:vMerge w:val="restart"/>
            <w:tcBorders>
              <w:top w:val="nil"/>
              <w:left w:val="single" w:sz="4" w:space="0" w:color="000000"/>
              <w:bottom w:val="single" w:sz="4" w:space="0" w:color="000000"/>
              <w:right w:val="single" w:sz="4" w:space="0" w:color="000000"/>
            </w:tcBorders>
            <w:shd w:val="clear" w:color="auto" w:fill="auto"/>
            <w:vAlign w:val="center"/>
          </w:tcPr>
          <w:p w14:paraId="18C17E3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Buying decision</w:t>
            </w:r>
          </w:p>
        </w:tc>
        <w:tc>
          <w:tcPr>
            <w:tcW w:w="1915" w:type="dxa"/>
            <w:tcBorders>
              <w:top w:val="nil"/>
              <w:left w:val="nil"/>
              <w:bottom w:val="single" w:sz="4" w:space="0" w:color="000000"/>
              <w:right w:val="single" w:sz="4" w:space="0" w:color="000000"/>
            </w:tcBorders>
            <w:shd w:val="clear" w:color="auto" w:fill="auto"/>
            <w:vAlign w:val="center"/>
          </w:tcPr>
          <w:p w14:paraId="5214BEE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Y.1</w:t>
            </w:r>
          </w:p>
        </w:tc>
        <w:tc>
          <w:tcPr>
            <w:tcW w:w="1122" w:type="dxa"/>
            <w:tcBorders>
              <w:top w:val="nil"/>
              <w:left w:val="nil"/>
              <w:bottom w:val="single" w:sz="4" w:space="0" w:color="000000"/>
              <w:right w:val="single" w:sz="4" w:space="0" w:color="000000"/>
            </w:tcBorders>
            <w:shd w:val="clear" w:color="auto" w:fill="auto"/>
            <w:vAlign w:val="center"/>
          </w:tcPr>
          <w:p w14:paraId="00EC8E78"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0.777</w:t>
            </w:r>
          </w:p>
        </w:tc>
        <w:tc>
          <w:tcPr>
            <w:tcW w:w="1122" w:type="dxa"/>
            <w:tcBorders>
              <w:top w:val="nil"/>
              <w:left w:val="nil"/>
              <w:bottom w:val="single" w:sz="4" w:space="0" w:color="000000"/>
              <w:right w:val="single" w:sz="4" w:space="0" w:color="000000"/>
            </w:tcBorders>
            <w:shd w:val="clear" w:color="auto" w:fill="auto"/>
            <w:vAlign w:val="center"/>
          </w:tcPr>
          <w:p w14:paraId="0E22505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556FC1D0"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24B74387"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1914DF8E"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50D10FE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Y.2</w:t>
            </w:r>
          </w:p>
        </w:tc>
        <w:tc>
          <w:tcPr>
            <w:tcW w:w="1122" w:type="dxa"/>
            <w:tcBorders>
              <w:top w:val="nil"/>
              <w:left w:val="nil"/>
              <w:bottom w:val="single" w:sz="4" w:space="0" w:color="000000"/>
              <w:right w:val="single" w:sz="4" w:space="0" w:color="000000"/>
            </w:tcBorders>
            <w:shd w:val="clear" w:color="auto" w:fill="auto"/>
            <w:vAlign w:val="center"/>
          </w:tcPr>
          <w:p w14:paraId="7F5B9EB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0.763</w:t>
            </w:r>
          </w:p>
        </w:tc>
        <w:tc>
          <w:tcPr>
            <w:tcW w:w="1122" w:type="dxa"/>
            <w:tcBorders>
              <w:top w:val="nil"/>
              <w:left w:val="nil"/>
              <w:bottom w:val="single" w:sz="4" w:space="0" w:color="000000"/>
              <w:right w:val="single" w:sz="4" w:space="0" w:color="000000"/>
            </w:tcBorders>
            <w:shd w:val="clear" w:color="auto" w:fill="auto"/>
            <w:vAlign w:val="center"/>
          </w:tcPr>
          <w:p w14:paraId="78E4496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68E1423E"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64E5DBF0"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25A66750"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7BD636A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Y.3</w:t>
            </w:r>
          </w:p>
        </w:tc>
        <w:tc>
          <w:tcPr>
            <w:tcW w:w="1122" w:type="dxa"/>
            <w:tcBorders>
              <w:top w:val="nil"/>
              <w:left w:val="nil"/>
              <w:bottom w:val="single" w:sz="4" w:space="0" w:color="000000"/>
              <w:right w:val="single" w:sz="4" w:space="0" w:color="000000"/>
            </w:tcBorders>
            <w:shd w:val="clear" w:color="auto" w:fill="auto"/>
            <w:vAlign w:val="center"/>
          </w:tcPr>
          <w:p w14:paraId="63FBDFFD"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0.870</w:t>
            </w:r>
          </w:p>
        </w:tc>
        <w:tc>
          <w:tcPr>
            <w:tcW w:w="1122" w:type="dxa"/>
            <w:tcBorders>
              <w:top w:val="nil"/>
              <w:left w:val="nil"/>
              <w:bottom w:val="single" w:sz="4" w:space="0" w:color="000000"/>
              <w:right w:val="single" w:sz="4" w:space="0" w:color="000000"/>
            </w:tcBorders>
            <w:shd w:val="clear" w:color="auto" w:fill="auto"/>
            <w:vAlign w:val="center"/>
          </w:tcPr>
          <w:p w14:paraId="50CCCAA5"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5B86FEB2"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522470A9"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613367E4"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0C2590A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Y.4</w:t>
            </w:r>
          </w:p>
        </w:tc>
        <w:tc>
          <w:tcPr>
            <w:tcW w:w="1122" w:type="dxa"/>
            <w:tcBorders>
              <w:top w:val="nil"/>
              <w:left w:val="nil"/>
              <w:bottom w:val="single" w:sz="4" w:space="0" w:color="000000"/>
              <w:right w:val="single" w:sz="4" w:space="0" w:color="000000"/>
            </w:tcBorders>
            <w:shd w:val="clear" w:color="auto" w:fill="auto"/>
            <w:vAlign w:val="center"/>
          </w:tcPr>
          <w:p w14:paraId="182A8BE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w:t>
            </w:r>
          </w:p>
        </w:tc>
        <w:tc>
          <w:tcPr>
            <w:tcW w:w="1122" w:type="dxa"/>
            <w:tcBorders>
              <w:top w:val="nil"/>
              <w:left w:val="nil"/>
              <w:bottom w:val="single" w:sz="4" w:space="0" w:color="000000"/>
              <w:right w:val="single" w:sz="4" w:space="0" w:color="000000"/>
            </w:tcBorders>
            <w:shd w:val="clear" w:color="auto" w:fill="auto"/>
            <w:vAlign w:val="center"/>
          </w:tcPr>
          <w:p w14:paraId="33457907"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0B40DB2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r w:rsidR="00EA09FC" w14:paraId="4BC663AD" w14:textId="77777777">
        <w:trPr>
          <w:trHeight w:val="288"/>
          <w:jc w:val="center"/>
        </w:trPr>
        <w:tc>
          <w:tcPr>
            <w:tcW w:w="1982" w:type="dxa"/>
            <w:vMerge/>
            <w:tcBorders>
              <w:top w:val="nil"/>
              <w:left w:val="single" w:sz="4" w:space="0" w:color="000000"/>
              <w:bottom w:val="single" w:sz="4" w:space="0" w:color="000000"/>
              <w:right w:val="single" w:sz="4" w:space="0" w:color="000000"/>
            </w:tcBorders>
            <w:shd w:val="clear" w:color="auto" w:fill="auto"/>
            <w:vAlign w:val="center"/>
          </w:tcPr>
          <w:p w14:paraId="5B02E925" w14:textId="77777777" w:rsidR="00EA09FC" w:rsidRDefault="00EA09F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15" w:type="dxa"/>
            <w:tcBorders>
              <w:top w:val="nil"/>
              <w:left w:val="nil"/>
              <w:bottom w:val="single" w:sz="4" w:space="0" w:color="000000"/>
              <w:right w:val="single" w:sz="4" w:space="0" w:color="000000"/>
            </w:tcBorders>
            <w:shd w:val="clear" w:color="auto" w:fill="auto"/>
            <w:vAlign w:val="center"/>
          </w:tcPr>
          <w:p w14:paraId="19B723E9"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Y.5</w:t>
            </w:r>
          </w:p>
        </w:tc>
        <w:tc>
          <w:tcPr>
            <w:tcW w:w="1122" w:type="dxa"/>
            <w:tcBorders>
              <w:top w:val="nil"/>
              <w:left w:val="nil"/>
              <w:bottom w:val="single" w:sz="4" w:space="0" w:color="000000"/>
              <w:right w:val="single" w:sz="4" w:space="0" w:color="000000"/>
            </w:tcBorders>
            <w:shd w:val="clear" w:color="auto" w:fill="auto"/>
            <w:vAlign w:val="center"/>
          </w:tcPr>
          <w:p w14:paraId="21E9519A"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w:t>
            </w:r>
          </w:p>
        </w:tc>
        <w:tc>
          <w:tcPr>
            <w:tcW w:w="1122" w:type="dxa"/>
            <w:tcBorders>
              <w:top w:val="nil"/>
              <w:left w:val="nil"/>
              <w:bottom w:val="single" w:sz="4" w:space="0" w:color="000000"/>
              <w:right w:val="single" w:sz="4" w:space="0" w:color="000000"/>
            </w:tcBorders>
            <w:shd w:val="clear" w:color="auto" w:fill="auto"/>
            <w:vAlign w:val="center"/>
          </w:tcPr>
          <w:p w14:paraId="0EEC3E04"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p>
        </w:tc>
        <w:tc>
          <w:tcPr>
            <w:tcW w:w="1530" w:type="dxa"/>
            <w:tcBorders>
              <w:top w:val="nil"/>
              <w:left w:val="nil"/>
              <w:bottom w:val="single" w:sz="4" w:space="0" w:color="000000"/>
              <w:right w:val="single" w:sz="4" w:space="0" w:color="000000"/>
            </w:tcBorders>
            <w:shd w:val="clear" w:color="auto" w:fill="auto"/>
            <w:vAlign w:val="center"/>
          </w:tcPr>
          <w:p w14:paraId="1813D45B" w14:textId="77777777" w:rsidR="00EA09FC" w:rsidRDefault="0010467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Legitimate</w:t>
            </w:r>
          </w:p>
        </w:tc>
      </w:tr>
    </w:tbl>
    <w:p w14:paraId="14EABBAB" w14:textId="77777777" w:rsidR="00EA09FC" w:rsidRDefault="00EA09FC">
      <w:pPr>
        <w:rPr>
          <w:rFonts w:ascii="Times New Roman" w:eastAsia="Times New Roman" w:hAnsi="Times New Roman" w:cs="Times New Roman"/>
          <w:b/>
          <w:sz w:val="24"/>
          <w:szCs w:val="24"/>
        </w:rPr>
      </w:pPr>
    </w:p>
    <w:p w14:paraId="0C2E3E1B"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65114103" w14:textId="77777777" w:rsidR="00680768" w:rsidRDefault="00680768">
      <w:pPr>
        <w:ind w:firstLine="426"/>
        <w:jc w:val="both"/>
        <w:rPr>
          <w:rFonts w:ascii="Times New Roman" w:eastAsia="Times New Roman" w:hAnsi="Times New Roman" w:cs="Times New Roman"/>
          <w:sz w:val="24"/>
          <w:szCs w:val="24"/>
          <w:lang w:val="id-ID"/>
        </w:rPr>
      </w:pPr>
      <w:r w:rsidRPr="00680768">
        <w:rPr>
          <w:rFonts w:ascii="Times New Roman" w:eastAsia="Times New Roman" w:hAnsi="Times New Roman" w:cs="Times New Roman"/>
          <w:sz w:val="24"/>
          <w:szCs w:val="24"/>
        </w:rPr>
        <w:t>The discoveries from the legitimacy appraisal for the item quality variable (X1) are displayed in Table 1 over. Concurring to Table 1, the cost variable (X1) instrument test yielded a score surpassing 0.30. Hence, it can be expressed that all articulations related to the cost variable (X1) are substantial and reasonable for utilize within the ponder. The legitimacy examination for the Item Quality variable (X2) too appeared a score above 0.30. Subsequently, ready to conclude that all statements related with the item quality variable (X2) are substantial and pertinent within the investigate. As demonstrated in Table 3, the comes about of the instrument examination for the Item Differing qualities variable (X3) appeared a score that's more prominent than 0.30. Consequently, it can be derived that all articulations with respect to the Item Differences variable (X3) are substantial and can be utilized within the think about. </w:t>
      </w:r>
    </w:p>
    <w:p w14:paraId="61F7FA90" w14:textId="77777777" w:rsidR="007063F7" w:rsidRDefault="007063F7">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 Reliability Test</w:t>
      </w:r>
    </w:p>
    <w:p w14:paraId="0154446D" w14:textId="77777777" w:rsidR="000E7919" w:rsidRDefault="002950B5" w:rsidP="000E7919">
      <w:pPr>
        <w:ind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b/>
          <w:sz w:val="24"/>
          <w:szCs w:val="24"/>
        </w:rPr>
        <w:tab/>
      </w:r>
      <w:r w:rsidR="00161A30">
        <w:rPr>
          <w:rFonts w:ascii="Times New Roman" w:eastAsia="Times New Roman" w:hAnsi="Times New Roman" w:cs="Times New Roman"/>
          <w:sz w:val="24"/>
          <w:szCs w:val="24"/>
        </w:rPr>
        <w:t xml:space="preserve">The Cronbach's Alpha value for each variable is greater than 0.70. </w:t>
      </w:r>
      <w:r w:rsidR="000E7919" w:rsidRPr="000E7919">
        <w:rPr>
          <w:rFonts w:ascii="Times New Roman" w:eastAsia="Times New Roman" w:hAnsi="Times New Roman" w:cs="Times New Roman"/>
          <w:sz w:val="24"/>
          <w:szCs w:val="24"/>
        </w:rPr>
        <w:t xml:space="preserve">This shows that the inquire about look is dependable. </w:t>
      </w:r>
    </w:p>
    <w:p w14:paraId="18D1C279" w14:textId="77777777" w:rsidR="001E3621" w:rsidRPr="001F546C" w:rsidRDefault="001F546C" w:rsidP="000E7919">
      <w:pPr>
        <w:ind w:left="2160" w:firstLine="720"/>
        <w:jc w:val="both"/>
        <w:rPr>
          <w:rFonts w:ascii="Times New Roman" w:eastAsia="Times New Roman" w:hAnsi="Times New Roman" w:cs="Times New Roman"/>
          <w:b/>
          <w:sz w:val="24"/>
          <w:szCs w:val="24"/>
          <w:u w:val="single"/>
        </w:rPr>
      </w:pPr>
      <w:r w:rsidRPr="001F546C">
        <w:rPr>
          <w:rFonts w:ascii="Times New Roman" w:eastAsia="Times New Roman" w:hAnsi="Times New Roman" w:cs="Times New Roman"/>
          <w:b/>
          <w:sz w:val="24"/>
          <w:szCs w:val="24"/>
          <w:u w:val="single"/>
        </w:rPr>
        <w:t>TABLE 2 REALIBILITY TEST</w:t>
      </w:r>
    </w:p>
    <w:tbl>
      <w:tblPr>
        <w:tblW w:w="6008" w:type="dxa"/>
        <w:tblInd w:w="1848" w:type="dxa"/>
        <w:tblLook w:val="04A0" w:firstRow="1" w:lastRow="0" w:firstColumn="1" w:lastColumn="0" w:noHBand="0" w:noVBand="1"/>
      </w:tblPr>
      <w:tblGrid>
        <w:gridCol w:w="2462"/>
        <w:gridCol w:w="2462"/>
        <w:gridCol w:w="1084"/>
      </w:tblGrid>
      <w:tr w:rsidR="001E3621" w:rsidRPr="001E3621" w14:paraId="36F8D0EE" w14:textId="77777777" w:rsidTr="001F546C">
        <w:trPr>
          <w:trHeight w:val="411"/>
        </w:trPr>
        <w:tc>
          <w:tcPr>
            <w:tcW w:w="24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1E4A44"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Variables</w:t>
            </w:r>
          </w:p>
        </w:tc>
        <w:tc>
          <w:tcPr>
            <w:tcW w:w="2462" w:type="dxa"/>
            <w:tcBorders>
              <w:top w:val="single" w:sz="4" w:space="0" w:color="auto"/>
              <w:left w:val="nil"/>
              <w:bottom w:val="single" w:sz="4" w:space="0" w:color="auto"/>
              <w:right w:val="single" w:sz="4" w:space="0" w:color="auto"/>
            </w:tcBorders>
            <w:shd w:val="clear" w:color="auto" w:fill="auto"/>
            <w:noWrap/>
            <w:vAlign w:val="bottom"/>
            <w:hideMark/>
          </w:tcPr>
          <w:p w14:paraId="1F13DB6C"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Cronbach Alpha &gt;0.60</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14:paraId="57D58FC1"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Caption</w:t>
            </w:r>
          </w:p>
        </w:tc>
      </w:tr>
      <w:tr w:rsidR="001E3621" w:rsidRPr="001E3621" w14:paraId="555AC6FB" w14:textId="77777777" w:rsidTr="001F546C">
        <w:trPr>
          <w:trHeight w:val="394"/>
        </w:trPr>
        <w:tc>
          <w:tcPr>
            <w:tcW w:w="2462" w:type="dxa"/>
            <w:tcBorders>
              <w:top w:val="nil"/>
              <w:left w:val="single" w:sz="4" w:space="0" w:color="auto"/>
              <w:bottom w:val="single" w:sz="4" w:space="0" w:color="auto"/>
              <w:right w:val="single" w:sz="4" w:space="0" w:color="auto"/>
            </w:tcBorders>
            <w:shd w:val="clear" w:color="auto" w:fill="auto"/>
            <w:vAlign w:val="bottom"/>
            <w:hideMark/>
          </w:tcPr>
          <w:p w14:paraId="027410EF" w14:textId="77777777" w:rsidR="001E3621" w:rsidRPr="001E3621" w:rsidRDefault="00E12AF4"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P</w:t>
            </w:r>
            <w:r w:rsidR="001E3621" w:rsidRPr="001E3621">
              <w:rPr>
                <w:rFonts w:ascii="Times New Roman" w:eastAsia="Times New Roman" w:hAnsi="Times New Roman" w:cs="Times New Roman"/>
                <w:color w:val="000000"/>
                <w:lang w:val="en-ID" w:eastAsia="en-ID"/>
              </w:rPr>
              <w:t>rice</w:t>
            </w:r>
          </w:p>
        </w:tc>
        <w:tc>
          <w:tcPr>
            <w:tcW w:w="2462" w:type="dxa"/>
            <w:tcBorders>
              <w:top w:val="nil"/>
              <w:left w:val="nil"/>
              <w:bottom w:val="single" w:sz="4" w:space="0" w:color="auto"/>
              <w:right w:val="single" w:sz="4" w:space="0" w:color="auto"/>
            </w:tcBorders>
            <w:shd w:val="clear" w:color="auto" w:fill="auto"/>
            <w:noWrap/>
            <w:vAlign w:val="bottom"/>
            <w:hideMark/>
          </w:tcPr>
          <w:p w14:paraId="39BA4577"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0.774</w:t>
            </w:r>
          </w:p>
        </w:tc>
        <w:tc>
          <w:tcPr>
            <w:tcW w:w="1084" w:type="dxa"/>
            <w:tcBorders>
              <w:top w:val="nil"/>
              <w:left w:val="nil"/>
              <w:bottom w:val="single" w:sz="4" w:space="0" w:color="auto"/>
              <w:right w:val="single" w:sz="4" w:space="0" w:color="auto"/>
            </w:tcBorders>
            <w:shd w:val="clear" w:color="auto" w:fill="auto"/>
            <w:noWrap/>
            <w:vAlign w:val="bottom"/>
            <w:hideMark/>
          </w:tcPr>
          <w:p w14:paraId="3A07B941"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Reliable</w:t>
            </w:r>
          </w:p>
        </w:tc>
      </w:tr>
      <w:tr w:rsidR="001E3621" w:rsidRPr="001E3621" w14:paraId="1C5A7B77" w14:textId="77777777" w:rsidTr="001F546C">
        <w:trPr>
          <w:trHeight w:val="394"/>
        </w:trPr>
        <w:tc>
          <w:tcPr>
            <w:tcW w:w="2462" w:type="dxa"/>
            <w:tcBorders>
              <w:top w:val="nil"/>
              <w:left w:val="single" w:sz="4" w:space="0" w:color="auto"/>
              <w:bottom w:val="single" w:sz="4" w:space="0" w:color="auto"/>
              <w:right w:val="single" w:sz="4" w:space="0" w:color="auto"/>
            </w:tcBorders>
            <w:shd w:val="clear" w:color="auto" w:fill="auto"/>
            <w:vAlign w:val="bottom"/>
            <w:hideMark/>
          </w:tcPr>
          <w:p w14:paraId="16907942" w14:textId="77777777" w:rsidR="001E3621" w:rsidRPr="001E3621" w:rsidRDefault="00E12AF4"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Q</w:t>
            </w:r>
            <w:r w:rsidR="001E3621" w:rsidRPr="001E3621">
              <w:rPr>
                <w:rFonts w:ascii="Times New Roman" w:eastAsia="Times New Roman" w:hAnsi="Times New Roman" w:cs="Times New Roman"/>
                <w:color w:val="000000"/>
                <w:lang w:val="en-ID" w:eastAsia="en-ID"/>
              </w:rPr>
              <w:t>uality</w:t>
            </w:r>
          </w:p>
        </w:tc>
        <w:tc>
          <w:tcPr>
            <w:tcW w:w="2462" w:type="dxa"/>
            <w:tcBorders>
              <w:top w:val="nil"/>
              <w:left w:val="nil"/>
              <w:bottom w:val="single" w:sz="4" w:space="0" w:color="auto"/>
              <w:right w:val="single" w:sz="4" w:space="0" w:color="auto"/>
            </w:tcBorders>
            <w:shd w:val="clear" w:color="auto" w:fill="auto"/>
            <w:noWrap/>
            <w:vAlign w:val="bottom"/>
            <w:hideMark/>
          </w:tcPr>
          <w:p w14:paraId="3F8885EF"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0.902</w:t>
            </w:r>
          </w:p>
        </w:tc>
        <w:tc>
          <w:tcPr>
            <w:tcW w:w="1084" w:type="dxa"/>
            <w:tcBorders>
              <w:top w:val="nil"/>
              <w:left w:val="nil"/>
              <w:bottom w:val="single" w:sz="4" w:space="0" w:color="auto"/>
              <w:right w:val="single" w:sz="4" w:space="0" w:color="auto"/>
            </w:tcBorders>
            <w:shd w:val="clear" w:color="auto" w:fill="auto"/>
            <w:noWrap/>
            <w:vAlign w:val="bottom"/>
            <w:hideMark/>
          </w:tcPr>
          <w:p w14:paraId="7386FB10"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Reliable</w:t>
            </w:r>
          </w:p>
        </w:tc>
      </w:tr>
      <w:tr w:rsidR="001E3621" w:rsidRPr="001E3621" w14:paraId="6D16528A" w14:textId="77777777" w:rsidTr="001F546C">
        <w:trPr>
          <w:trHeight w:val="394"/>
        </w:trPr>
        <w:tc>
          <w:tcPr>
            <w:tcW w:w="2462" w:type="dxa"/>
            <w:tcBorders>
              <w:top w:val="nil"/>
              <w:left w:val="single" w:sz="4" w:space="0" w:color="auto"/>
              <w:bottom w:val="single" w:sz="4" w:space="0" w:color="auto"/>
              <w:right w:val="single" w:sz="4" w:space="0" w:color="auto"/>
            </w:tcBorders>
            <w:shd w:val="clear" w:color="auto" w:fill="auto"/>
            <w:vAlign w:val="bottom"/>
            <w:hideMark/>
          </w:tcPr>
          <w:p w14:paraId="563F5860"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product diversity</w:t>
            </w:r>
          </w:p>
        </w:tc>
        <w:tc>
          <w:tcPr>
            <w:tcW w:w="2462" w:type="dxa"/>
            <w:tcBorders>
              <w:top w:val="nil"/>
              <w:left w:val="nil"/>
              <w:bottom w:val="single" w:sz="4" w:space="0" w:color="auto"/>
              <w:right w:val="single" w:sz="4" w:space="0" w:color="auto"/>
            </w:tcBorders>
            <w:shd w:val="clear" w:color="auto" w:fill="auto"/>
            <w:noWrap/>
            <w:vAlign w:val="bottom"/>
            <w:hideMark/>
          </w:tcPr>
          <w:p w14:paraId="572E340A"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0.875</w:t>
            </w:r>
          </w:p>
        </w:tc>
        <w:tc>
          <w:tcPr>
            <w:tcW w:w="1084" w:type="dxa"/>
            <w:tcBorders>
              <w:top w:val="nil"/>
              <w:left w:val="nil"/>
              <w:bottom w:val="single" w:sz="4" w:space="0" w:color="auto"/>
              <w:right w:val="single" w:sz="4" w:space="0" w:color="auto"/>
            </w:tcBorders>
            <w:shd w:val="clear" w:color="auto" w:fill="auto"/>
            <w:noWrap/>
            <w:vAlign w:val="bottom"/>
            <w:hideMark/>
          </w:tcPr>
          <w:p w14:paraId="228F4352"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Reliable</w:t>
            </w:r>
          </w:p>
        </w:tc>
      </w:tr>
      <w:tr w:rsidR="001E3621" w:rsidRPr="001E3621" w14:paraId="0BC9869F" w14:textId="77777777" w:rsidTr="001F546C">
        <w:trPr>
          <w:trHeight w:val="394"/>
        </w:trPr>
        <w:tc>
          <w:tcPr>
            <w:tcW w:w="2462" w:type="dxa"/>
            <w:tcBorders>
              <w:top w:val="nil"/>
              <w:left w:val="single" w:sz="4" w:space="0" w:color="auto"/>
              <w:bottom w:val="single" w:sz="4" w:space="0" w:color="auto"/>
              <w:right w:val="single" w:sz="4" w:space="0" w:color="auto"/>
            </w:tcBorders>
            <w:shd w:val="clear" w:color="auto" w:fill="auto"/>
            <w:vAlign w:val="bottom"/>
            <w:hideMark/>
          </w:tcPr>
          <w:p w14:paraId="0C69695A"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buying decision</w:t>
            </w:r>
          </w:p>
        </w:tc>
        <w:tc>
          <w:tcPr>
            <w:tcW w:w="2462" w:type="dxa"/>
            <w:tcBorders>
              <w:top w:val="nil"/>
              <w:left w:val="nil"/>
              <w:bottom w:val="single" w:sz="4" w:space="0" w:color="auto"/>
              <w:right w:val="single" w:sz="4" w:space="0" w:color="auto"/>
            </w:tcBorders>
            <w:shd w:val="clear" w:color="auto" w:fill="auto"/>
            <w:noWrap/>
            <w:vAlign w:val="bottom"/>
            <w:hideMark/>
          </w:tcPr>
          <w:p w14:paraId="42FB66DB" w14:textId="77777777" w:rsidR="001E3621" w:rsidRPr="001E3621" w:rsidRDefault="001E3621" w:rsidP="001E3621">
            <w:pPr>
              <w:spacing w:after="0" w:line="240" w:lineRule="auto"/>
              <w:jc w:val="center"/>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0.869</w:t>
            </w:r>
          </w:p>
        </w:tc>
        <w:tc>
          <w:tcPr>
            <w:tcW w:w="1084" w:type="dxa"/>
            <w:tcBorders>
              <w:top w:val="nil"/>
              <w:left w:val="nil"/>
              <w:bottom w:val="single" w:sz="4" w:space="0" w:color="auto"/>
              <w:right w:val="single" w:sz="4" w:space="0" w:color="auto"/>
            </w:tcBorders>
            <w:shd w:val="clear" w:color="auto" w:fill="auto"/>
            <w:noWrap/>
            <w:vAlign w:val="bottom"/>
            <w:hideMark/>
          </w:tcPr>
          <w:p w14:paraId="41A5AC23" w14:textId="77777777" w:rsidR="001E3621" w:rsidRPr="001E3621" w:rsidRDefault="001E3621" w:rsidP="001E3621">
            <w:pPr>
              <w:spacing w:after="0" w:line="240" w:lineRule="auto"/>
              <w:rPr>
                <w:rFonts w:ascii="Times New Roman" w:eastAsia="Times New Roman" w:hAnsi="Times New Roman" w:cs="Times New Roman"/>
                <w:color w:val="000000"/>
                <w:lang w:val="en-ID" w:eastAsia="en-ID"/>
              </w:rPr>
            </w:pPr>
            <w:r w:rsidRPr="001E3621">
              <w:rPr>
                <w:rFonts w:ascii="Times New Roman" w:eastAsia="Times New Roman" w:hAnsi="Times New Roman" w:cs="Times New Roman"/>
                <w:color w:val="000000"/>
                <w:lang w:val="en-ID" w:eastAsia="en-ID"/>
              </w:rPr>
              <w:t>Reliable</w:t>
            </w:r>
          </w:p>
        </w:tc>
      </w:tr>
    </w:tbl>
    <w:p w14:paraId="4D3E3550" w14:textId="77777777" w:rsidR="00EA09FC" w:rsidRDefault="00EA09FC">
      <w:pPr>
        <w:jc w:val="both"/>
        <w:rPr>
          <w:rFonts w:ascii="Times New Roman" w:eastAsia="Times New Roman" w:hAnsi="Times New Roman" w:cs="Times New Roman"/>
          <w:b/>
          <w:sz w:val="24"/>
          <w:szCs w:val="24"/>
        </w:rPr>
      </w:pPr>
    </w:p>
    <w:p w14:paraId="669016B3" w14:textId="77777777" w:rsidR="00EA09FC" w:rsidRDefault="009E0C62" w:rsidP="009E0C6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Multiple Linear Regression Test</w:t>
      </w:r>
    </w:p>
    <w:p w14:paraId="40C3CCA9" w14:textId="77777777" w:rsidR="00386A6E" w:rsidRDefault="00386A6E">
      <w:pPr>
        <w:ind w:firstLine="426"/>
        <w:jc w:val="both"/>
        <w:rPr>
          <w:rFonts w:ascii="Times New Roman" w:eastAsia="Times New Roman" w:hAnsi="Times New Roman" w:cs="Times New Roman"/>
          <w:sz w:val="24"/>
          <w:szCs w:val="24"/>
          <w:lang w:val="id-ID"/>
        </w:rPr>
      </w:pPr>
    </w:p>
    <w:p w14:paraId="328F3DFF" w14:textId="77777777" w:rsidR="00386A6E" w:rsidRDefault="00386A6E">
      <w:pPr>
        <w:ind w:firstLine="426"/>
        <w:jc w:val="both"/>
        <w:rPr>
          <w:rFonts w:ascii="Times New Roman" w:eastAsia="Times New Roman" w:hAnsi="Times New Roman" w:cs="Times New Roman"/>
          <w:sz w:val="24"/>
          <w:szCs w:val="24"/>
          <w:lang w:val="id-ID"/>
        </w:rPr>
      </w:pPr>
    </w:p>
    <w:p w14:paraId="3C4A27DE"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multiple linear regression tests on the Influence of Price, Product Quality, and Product Diversity on the Purchase Decision of Galvanized Battery Cages at CV Baja Jaya </w:t>
      </w:r>
      <w:proofErr w:type="spellStart"/>
      <w:r>
        <w:rPr>
          <w:rFonts w:ascii="Times New Roman" w:eastAsia="Times New Roman" w:hAnsi="Times New Roman" w:cs="Times New Roman"/>
          <w:sz w:val="24"/>
          <w:szCs w:val="24"/>
        </w:rPr>
        <w:t>Mandiri</w:t>
      </w:r>
      <w:proofErr w:type="spellEnd"/>
      <w:r>
        <w:rPr>
          <w:rFonts w:ascii="Times New Roman" w:eastAsia="Times New Roman" w:hAnsi="Times New Roman" w:cs="Times New Roman"/>
          <w:sz w:val="24"/>
          <w:szCs w:val="24"/>
        </w:rPr>
        <w:t>:</w:t>
      </w:r>
    </w:p>
    <w:p w14:paraId="03E84D63" w14:textId="77777777" w:rsidR="00EA09FC" w:rsidRPr="00E95AC1" w:rsidRDefault="00E95AC1" w:rsidP="00E95AC1">
      <w:pPr>
        <w:ind w:firstLine="426"/>
        <w:jc w:val="center"/>
        <w:rPr>
          <w:rFonts w:ascii="Times New Roman" w:eastAsia="Times New Roman" w:hAnsi="Times New Roman" w:cs="Times New Roman"/>
          <w:b/>
          <w:sz w:val="24"/>
          <w:szCs w:val="24"/>
          <w:u w:val="single"/>
        </w:rPr>
      </w:pPr>
      <w:r w:rsidRPr="00E95AC1">
        <w:rPr>
          <w:rFonts w:ascii="Times New Roman" w:eastAsia="Times New Roman" w:hAnsi="Times New Roman" w:cs="Times New Roman"/>
          <w:b/>
          <w:sz w:val="24"/>
          <w:szCs w:val="24"/>
          <w:u w:val="single"/>
        </w:rPr>
        <w:t>TABLE 3 MULTIPLE LINEAR REGRESSION TEST</w:t>
      </w:r>
    </w:p>
    <w:tbl>
      <w:tblPr>
        <w:tblStyle w:val="a2"/>
        <w:tblW w:w="9658" w:type="dxa"/>
        <w:tblInd w:w="0"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880"/>
        <w:gridCol w:w="2317"/>
        <w:gridCol w:w="1651"/>
        <w:gridCol w:w="1052"/>
        <w:gridCol w:w="1758"/>
      </w:tblGrid>
      <w:tr w:rsidR="00EA09FC" w14:paraId="51D689A9" w14:textId="77777777" w:rsidTr="00E60651">
        <w:trPr>
          <w:tblHeader/>
        </w:trPr>
        <w:tc>
          <w:tcPr>
            <w:tcW w:w="2880" w:type="dxa"/>
            <w:vAlign w:val="center"/>
          </w:tcPr>
          <w:p w14:paraId="01ED8B5C" w14:textId="77777777" w:rsidR="00EA09FC" w:rsidRDefault="00104678">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Independent Variable</w:t>
            </w:r>
          </w:p>
        </w:tc>
        <w:tc>
          <w:tcPr>
            <w:tcW w:w="2317" w:type="dxa"/>
            <w:vAlign w:val="center"/>
          </w:tcPr>
          <w:p w14:paraId="11080B56" w14:textId="77777777" w:rsidR="00EA09FC" w:rsidRPr="00E60651" w:rsidRDefault="00104678">
            <w:pPr>
              <w:ind w:firstLine="60"/>
              <w:jc w:val="both"/>
              <w:rPr>
                <w:rFonts w:ascii="Times New Roman" w:eastAsia="Times New Roman" w:hAnsi="Times New Roman" w:cs="Times New Roman"/>
                <w:b/>
              </w:rPr>
            </w:pPr>
            <w:r w:rsidRPr="00E60651">
              <w:rPr>
                <w:rFonts w:ascii="Times New Roman" w:eastAsia="Times New Roman" w:hAnsi="Times New Roman" w:cs="Times New Roman"/>
                <w:b/>
              </w:rPr>
              <w:t>Regression Coefficient (β)</w:t>
            </w:r>
          </w:p>
        </w:tc>
        <w:tc>
          <w:tcPr>
            <w:tcW w:w="1651" w:type="dxa"/>
            <w:vAlign w:val="center"/>
          </w:tcPr>
          <w:p w14:paraId="7CA79D96" w14:textId="77777777" w:rsidR="00EA09FC" w:rsidRPr="00E60651" w:rsidRDefault="00104678">
            <w:pPr>
              <w:ind w:firstLine="426"/>
              <w:jc w:val="both"/>
              <w:rPr>
                <w:rFonts w:ascii="Times New Roman" w:eastAsia="Times New Roman" w:hAnsi="Times New Roman" w:cs="Times New Roman"/>
                <w:b/>
                <w:sz w:val="20"/>
                <w:szCs w:val="20"/>
              </w:rPr>
            </w:pPr>
            <w:r w:rsidRPr="00E60651">
              <w:rPr>
                <w:rFonts w:ascii="Times New Roman" w:eastAsia="Times New Roman" w:hAnsi="Times New Roman" w:cs="Times New Roman"/>
                <w:b/>
                <w:sz w:val="20"/>
                <w:szCs w:val="20"/>
              </w:rPr>
              <w:t>t-Count</w:t>
            </w:r>
          </w:p>
        </w:tc>
        <w:tc>
          <w:tcPr>
            <w:tcW w:w="1052" w:type="dxa"/>
            <w:vAlign w:val="center"/>
          </w:tcPr>
          <w:p w14:paraId="45556EF0" w14:textId="77777777" w:rsidR="00EA09FC" w:rsidRPr="00E60651" w:rsidRDefault="00E50694" w:rsidP="00E60651">
            <w:pPr>
              <w:rPr>
                <w:rFonts w:ascii="Times New Roman" w:eastAsia="Times New Roman" w:hAnsi="Times New Roman" w:cs="Times New Roman"/>
                <w:b/>
              </w:rPr>
            </w:pPr>
            <w:r>
              <w:rPr>
                <w:rFonts w:ascii="Times New Roman" w:eastAsia="Times New Roman" w:hAnsi="Times New Roman" w:cs="Times New Roman"/>
                <w:b/>
              </w:rPr>
              <w:t>Sig.</w:t>
            </w:r>
          </w:p>
        </w:tc>
        <w:tc>
          <w:tcPr>
            <w:tcW w:w="1758" w:type="dxa"/>
            <w:vAlign w:val="center"/>
          </w:tcPr>
          <w:p w14:paraId="798DD94E" w14:textId="77777777" w:rsidR="00EA09FC" w:rsidRPr="00E60651" w:rsidRDefault="00104678">
            <w:pPr>
              <w:ind w:firstLine="426"/>
              <w:jc w:val="both"/>
              <w:rPr>
                <w:rFonts w:ascii="Times New Roman" w:eastAsia="Times New Roman" w:hAnsi="Times New Roman" w:cs="Times New Roman"/>
                <w:b/>
                <w:sz w:val="20"/>
                <w:szCs w:val="20"/>
              </w:rPr>
            </w:pPr>
            <w:r w:rsidRPr="00E60651">
              <w:rPr>
                <w:rFonts w:ascii="Times New Roman" w:eastAsia="Times New Roman" w:hAnsi="Times New Roman" w:cs="Times New Roman"/>
                <w:b/>
                <w:sz w:val="20"/>
                <w:szCs w:val="20"/>
              </w:rPr>
              <w:t>Information</w:t>
            </w:r>
          </w:p>
        </w:tc>
      </w:tr>
      <w:tr w:rsidR="00EA09FC" w14:paraId="3F806AEC" w14:textId="77777777" w:rsidTr="00E60651">
        <w:tc>
          <w:tcPr>
            <w:tcW w:w="2880" w:type="dxa"/>
            <w:vAlign w:val="center"/>
          </w:tcPr>
          <w:p w14:paraId="2E6BE9D8" w14:textId="77777777" w:rsidR="00EA09FC" w:rsidRDefault="00104678" w:rsidP="001F546C">
            <w:pPr>
              <w:rPr>
                <w:rFonts w:ascii="Times New Roman" w:eastAsia="Times New Roman" w:hAnsi="Times New Roman" w:cs="Times New Roman"/>
                <w:sz w:val="24"/>
                <w:szCs w:val="24"/>
              </w:rPr>
            </w:pPr>
            <w:r>
              <w:rPr>
                <w:rFonts w:ascii="Times New Roman" w:eastAsia="Times New Roman" w:hAnsi="Times New Roman" w:cs="Times New Roman"/>
                <w:sz w:val="24"/>
                <w:szCs w:val="24"/>
              </w:rPr>
              <w:t>Price (X1)</w:t>
            </w:r>
          </w:p>
        </w:tc>
        <w:tc>
          <w:tcPr>
            <w:tcW w:w="2317" w:type="dxa"/>
            <w:vAlign w:val="center"/>
          </w:tcPr>
          <w:p w14:paraId="7CF6C7F3"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0.236</w:t>
            </w:r>
          </w:p>
        </w:tc>
        <w:tc>
          <w:tcPr>
            <w:tcW w:w="1651" w:type="dxa"/>
            <w:vAlign w:val="center"/>
          </w:tcPr>
          <w:p w14:paraId="2261B63B"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2,035</w:t>
            </w:r>
          </w:p>
        </w:tc>
        <w:tc>
          <w:tcPr>
            <w:tcW w:w="1052" w:type="dxa"/>
            <w:vAlign w:val="center"/>
          </w:tcPr>
          <w:p w14:paraId="1998C024" w14:textId="77777777" w:rsidR="00EA09FC" w:rsidRDefault="00104678" w:rsidP="001F54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0.047</w:t>
            </w:r>
          </w:p>
        </w:tc>
        <w:tc>
          <w:tcPr>
            <w:tcW w:w="1758" w:type="dxa"/>
            <w:vAlign w:val="center"/>
          </w:tcPr>
          <w:p w14:paraId="140FDC3A" w14:textId="77777777" w:rsidR="00EA09FC" w:rsidRDefault="001F546C">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w:t>
            </w:r>
          </w:p>
        </w:tc>
      </w:tr>
      <w:tr w:rsidR="00EA09FC" w14:paraId="4610DC49" w14:textId="77777777" w:rsidTr="00E60651">
        <w:tc>
          <w:tcPr>
            <w:tcW w:w="2880" w:type="dxa"/>
            <w:vAlign w:val="center"/>
          </w:tcPr>
          <w:p w14:paraId="3C92AF02" w14:textId="77777777" w:rsidR="00EA09FC" w:rsidRDefault="00104678" w:rsidP="001F546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Product Quality (X2)</w:t>
            </w:r>
          </w:p>
        </w:tc>
        <w:tc>
          <w:tcPr>
            <w:tcW w:w="2317" w:type="dxa"/>
            <w:vAlign w:val="center"/>
          </w:tcPr>
          <w:p w14:paraId="6250C04F"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0.180</w:t>
            </w:r>
          </w:p>
        </w:tc>
        <w:tc>
          <w:tcPr>
            <w:tcW w:w="1651" w:type="dxa"/>
            <w:vAlign w:val="center"/>
          </w:tcPr>
          <w:p w14:paraId="4EEE75B5"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2.393</w:t>
            </w:r>
          </w:p>
        </w:tc>
        <w:tc>
          <w:tcPr>
            <w:tcW w:w="1052" w:type="dxa"/>
            <w:vAlign w:val="center"/>
          </w:tcPr>
          <w:p w14:paraId="2D2686E2" w14:textId="77777777" w:rsidR="00EA09FC" w:rsidRDefault="00104678" w:rsidP="001F54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0.045</w:t>
            </w:r>
          </w:p>
        </w:tc>
        <w:tc>
          <w:tcPr>
            <w:tcW w:w="1758" w:type="dxa"/>
            <w:vAlign w:val="center"/>
          </w:tcPr>
          <w:p w14:paraId="3A1155AF" w14:textId="77777777" w:rsidR="00EA09FC" w:rsidRDefault="001F546C">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w:t>
            </w:r>
          </w:p>
        </w:tc>
      </w:tr>
      <w:tr w:rsidR="00EA09FC" w14:paraId="6D0954DD" w14:textId="77777777" w:rsidTr="00E60651">
        <w:tc>
          <w:tcPr>
            <w:tcW w:w="2880" w:type="dxa"/>
            <w:vAlign w:val="center"/>
          </w:tcPr>
          <w:p w14:paraId="0FDFC1D3" w14:textId="77777777" w:rsidR="00EA09FC" w:rsidRDefault="00104678" w:rsidP="001F546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Product Diversity (X3)</w:t>
            </w:r>
          </w:p>
        </w:tc>
        <w:tc>
          <w:tcPr>
            <w:tcW w:w="2317" w:type="dxa"/>
            <w:vAlign w:val="center"/>
          </w:tcPr>
          <w:p w14:paraId="161B854F"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0.897</w:t>
            </w:r>
          </w:p>
        </w:tc>
        <w:tc>
          <w:tcPr>
            <w:tcW w:w="1651" w:type="dxa"/>
            <w:vAlign w:val="center"/>
          </w:tcPr>
          <w:p w14:paraId="38D5F061"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2.100</w:t>
            </w:r>
          </w:p>
        </w:tc>
        <w:tc>
          <w:tcPr>
            <w:tcW w:w="1052" w:type="dxa"/>
            <w:vAlign w:val="center"/>
          </w:tcPr>
          <w:p w14:paraId="02739A6D" w14:textId="77777777" w:rsidR="00EA09FC" w:rsidRDefault="00104678" w:rsidP="001F54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0.046</w:t>
            </w:r>
          </w:p>
        </w:tc>
        <w:tc>
          <w:tcPr>
            <w:tcW w:w="1758" w:type="dxa"/>
            <w:vAlign w:val="center"/>
          </w:tcPr>
          <w:p w14:paraId="27F7EB44" w14:textId="77777777" w:rsidR="00EA09FC" w:rsidRDefault="001F546C">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w:t>
            </w:r>
          </w:p>
        </w:tc>
      </w:tr>
    </w:tbl>
    <w:p w14:paraId="1A0985DE"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7A61588E" w14:textId="77777777" w:rsidR="00EA09FC" w:rsidRDefault="00EA09FC">
      <w:pPr>
        <w:ind w:firstLine="426"/>
        <w:jc w:val="center"/>
        <w:rPr>
          <w:rFonts w:ascii="Times New Roman" w:eastAsia="Times New Roman" w:hAnsi="Times New Roman" w:cs="Times New Roman"/>
          <w:sz w:val="24"/>
          <w:szCs w:val="24"/>
        </w:rPr>
      </w:pPr>
    </w:p>
    <w:p w14:paraId="038F47A9" w14:textId="77777777" w:rsidR="00E50694" w:rsidRDefault="00E50694" w:rsidP="00E95AC1">
      <w:pPr>
        <w:ind w:firstLine="426"/>
        <w:jc w:val="both"/>
        <w:rPr>
          <w:rFonts w:ascii="Times New Roman" w:eastAsia="Times New Roman" w:hAnsi="Times New Roman" w:cs="Times New Roman"/>
          <w:b/>
          <w:sz w:val="24"/>
          <w:szCs w:val="24"/>
        </w:rPr>
      </w:pPr>
    </w:p>
    <w:p w14:paraId="2ABCCC7A" w14:textId="77777777" w:rsidR="00E95AC1" w:rsidRDefault="009E0C62" w:rsidP="00E95AC1">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Test (t)</w:t>
      </w:r>
    </w:p>
    <w:p w14:paraId="27FD32FF" w14:textId="77777777" w:rsidR="00E95AC1" w:rsidRPr="00E95AC1" w:rsidRDefault="00E95AC1" w:rsidP="00E95AC1">
      <w:pPr>
        <w:ind w:firstLine="426"/>
        <w:jc w:val="center"/>
        <w:rPr>
          <w:rFonts w:ascii="Times New Roman" w:eastAsia="Times New Roman" w:hAnsi="Times New Roman" w:cs="Times New Roman"/>
          <w:b/>
          <w:sz w:val="24"/>
          <w:szCs w:val="24"/>
          <w:u w:val="single"/>
        </w:rPr>
      </w:pPr>
      <w:r w:rsidRPr="00E95AC1">
        <w:rPr>
          <w:rFonts w:ascii="Times New Roman" w:eastAsia="Times New Roman" w:hAnsi="Times New Roman" w:cs="Times New Roman"/>
          <w:b/>
          <w:sz w:val="24"/>
          <w:szCs w:val="24"/>
          <w:u w:val="single"/>
        </w:rPr>
        <w:t>TABLE 4 T-TEST</w:t>
      </w:r>
    </w:p>
    <w:p w14:paraId="379A2FD6" w14:textId="77777777" w:rsidR="00E95AC1" w:rsidRDefault="00E95AC1" w:rsidP="00E95AC1">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0AD17480" wp14:editId="206F0980">
            <wp:extent cx="1781175" cy="951272"/>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781175" cy="951272"/>
                    </a:xfrm>
                    <a:prstGeom prst="rect">
                      <a:avLst/>
                    </a:prstGeom>
                    <a:ln/>
                  </pic:spPr>
                </pic:pic>
              </a:graphicData>
            </a:graphic>
          </wp:inline>
        </w:drawing>
      </w:r>
    </w:p>
    <w:p w14:paraId="3129FE5C" w14:textId="77777777" w:rsidR="00E95AC1" w:rsidRDefault="00E95AC1" w:rsidP="00E95AC1">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330FCC31" w14:textId="77777777" w:rsidR="00E95AC1" w:rsidRDefault="00E95AC1" w:rsidP="00E95AC1">
      <w:pPr>
        <w:ind w:firstLine="426"/>
        <w:jc w:val="center"/>
        <w:rPr>
          <w:rFonts w:ascii="Times New Roman" w:eastAsia="Times New Roman" w:hAnsi="Times New Roman" w:cs="Times New Roman"/>
          <w:sz w:val="24"/>
          <w:szCs w:val="24"/>
        </w:rPr>
      </w:pPr>
    </w:p>
    <w:p w14:paraId="00193332" w14:textId="77777777" w:rsidR="005730A8" w:rsidRPr="005730A8" w:rsidRDefault="005730A8" w:rsidP="005730A8">
      <w:pPr>
        <w:ind w:firstLine="426"/>
        <w:jc w:val="both"/>
        <w:rPr>
          <w:rFonts w:ascii="Times New Roman" w:eastAsia="Times New Roman" w:hAnsi="Times New Roman" w:cs="Times New Roman"/>
          <w:sz w:val="24"/>
          <w:szCs w:val="24"/>
        </w:rPr>
      </w:pPr>
      <w:r w:rsidRPr="005730A8">
        <w:rPr>
          <w:rFonts w:ascii="Times New Roman" w:eastAsia="Times New Roman" w:hAnsi="Times New Roman" w:cs="Times New Roman"/>
          <w:sz w:val="24"/>
          <w:szCs w:val="24"/>
        </w:rPr>
        <w:t xml:space="preserve">According to the earlier partial t-test, the following </w:t>
      </w:r>
      <w:r w:rsidR="004C1497" w:rsidRPr="004C1497">
        <w:rPr>
          <w:rFonts w:ascii="Times New Roman" w:eastAsia="Times New Roman" w:hAnsi="Times New Roman" w:cs="Times New Roman"/>
          <w:sz w:val="24"/>
          <w:szCs w:val="24"/>
        </w:rPr>
        <w:t>can be stated</w:t>
      </w:r>
      <w:r w:rsidRPr="005730A8">
        <w:rPr>
          <w:rFonts w:ascii="Times New Roman" w:eastAsia="Times New Roman" w:hAnsi="Times New Roman" w:cs="Times New Roman"/>
          <w:sz w:val="24"/>
          <w:szCs w:val="24"/>
        </w:rPr>
        <w:t>:</w:t>
      </w:r>
    </w:p>
    <w:p w14:paraId="61CDABE6" w14:textId="77777777" w:rsidR="00F943F4" w:rsidRPr="00F943F4" w:rsidRDefault="00F943F4" w:rsidP="00F943F4">
      <w:pPr>
        <w:ind w:firstLine="426"/>
        <w:jc w:val="both"/>
        <w:rPr>
          <w:rFonts w:ascii="Times New Roman" w:eastAsia="Times New Roman" w:hAnsi="Times New Roman" w:cs="Times New Roman"/>
          <w:sz w:val="24"/>
          <w:szCs w:val="24"/>
        </w:rPr>
      </w:pPr>
      <w:r w:rsidRPr="00F943F4">
        <w:rPr>
          <w:rFonts w:ascii="Times New Roman" w:eastAsia="Times New Roman" w:hAnsi="Times New Roman" w:cs="Times New Roman"/>
          <w:sz w:val="24"/>
          <w:szCs w:val="24"/>
        </w:rPr>
        <w:t xml:space="preserve">The t check esteem for the cost variable is 2.022, demonstrating a critical impact with a p-value of 0.049, which is less than 0.05. This leads to the acknowledgment of Speculation H1 since the t number surpasses the basic t table esteem (2.022 &gt; 2.00856), recommending that the cost variable (X1) incorporates a positive and critical </w:t>
      </w:r>
      <w:proofErr w:type="spellStart"/>
      <w:r w:rsidRPr="00F943F4">
        <w:rPr>
          <w:rFonts w:ascii="Times New Roman" w:eastAsia="Times New Roman" w:hAnsi="Times New Roman" w:cs="Times New Roman"/>
          <w:sz w:val="24"/>
          <w:szCs w:val="24"/>
        </w:rPr>
        <w:t>affect</w:t>
      </w:r>
      <w:proofErr w:type="spellEnd"/>
      <w:r w:rsidRPr="00F943F4">
        <w:rPr>
          <w:rFonts w:ascii="Times New Roman" w:eastAsia="Times New Roman" w:hAnsi="Times New Roman" w:cs="Times New Roman"/>
          <w:sz w:val="24"/>
          <w:szCs w:val="24"/>
        </w:rPr>
        <w:t xml:space="preserve"> on acquiring choices (Y) at CV Baja Jaya </w:t>
      </w:r>
      <w:proofErr w:type="spellStart"/>
      <w:r w:rsidRPr="00F943F4">
        <w:rPr>
          <w:rFonts w:ascii="Times New Roman" w:eastAsia="Times New Roman" w:hAnsi="Times New Roman" w:cs="Times New Roman"/>
          <w:sz w:val="24"/>
          <w:szCs w:val="24"/>
        </w:rPr>
        <w:t>Mandiri</w:t>
      </w:r>
      <w:proofErr w:type="spellEnd"/>
      <w:r w:rsidRPr="00F943F4">
        <w:rPr>
          <w:rFonts w:ascii="Times New Roman" w:eastAsia="Times New Roman" w:hAnsi="Times New Roman" w:cs="Times New Roman"/>
          <w:sz w:val="24"/>
          <w:szCs w:val="24"/>
        </w:rPr>
        <w:t>.</w:t>
      </w:r>
    </w:p>
    <w:p w14:paraId="2A48933D" w14:textId="77777777" w:rsidR="00386A6E" w:rsidRDefault="00386A6E" w:rsidP="00F943F4">
      <w:pPr>
        <w:ind w:firstLine="426"/>
        <w:jc w:val="both"/>
        <w:rPr>
          <w:rFonts w:ascii="Times New Roman" w:eastAsia="Times New Roman" w:hAnsi="Times New Roman" w:cs="Times New Roman"/>
          <w:sz w:val="24"/>
          <w:szCs w:val="24"/>
          <w:lang w:val="id-ID"/>
        </w:rPr>
      </w:pPr>
    </w:p>
    <w:p w14:paraId="3D4555DD" w14:textId="77777777" w:rsidR="00386A6E" w:rsidRDefault="00386A6E" w:rsidP="00F943F4">
      <w:pPr>
        <w:ind w:firstLine="426"/>
        <w:jc w:val="both"/>
        <w:rPr>
          <w:rFonts w:ascii="Times New Roman" w:eastAsia="Times New Roman" w:hAnsi="Times New Roman" w:cs="Times New Roman"/>
          <w:sz w:val="24"/>
          <w:szCs w:val="24"/>
          <w:lang w:val="id-ID"/>
        </w:rPr>
      </w:pPr>
    </w:p>
    <w:p w14:paraId="27FBDCCC" w14:textId="77777777" w:rsidR="00F943F4" w:rsidRPr="00F943F4" w:rsidRDefault="00F943F4" w:rsidP="00F943F4">
      <w:pPr>
        <w:ind w:firstLine="426"/>
        <w:jc w:val="both"/>
        <w:rPr>
          <w:rFonts w:ascii="Times New Roman" w:eastAsia="Times New Roman" w:hAnsi="Times New Roman" w:cs="Times New Roman"/>
          <w:sz w:val="24"/>
          <w:szCs w:val="24"/>
        </w:rPr>
      </w:pPr>
      <w:r w:rsidRPr="00F943F4">
        <w:rPr>
          <w:rFonts w:ascii="Times New Roman" w:eastAsia="Times New Roman" w:hAnsi="Times New Roman" w:cs="Times New Roman"/>
          <w:sz w:val="24"/>
          <w:szCs w:val="24"/>
        </w:rPr>
        <w:t xml:space="preserve">The t number for the item quality variable is -2.071, appearing a critical impact with a p-value of 0.044, which is less than 0.05. In this way, Speculation H2 is acknowledged since the t check is more prominent than the basic esteem (-2.071 &gt; -2.00856), </w:t>
      </w:r>
      <w:r w:rsidR="00B63CB0" w:rsidRPr="00B63CB0">
        <w:rPr>
          <w:rFonts w:ascii="Times New Roman" w:eastAsia="Times New Roman" w:hAnsi="Times New Roman" w:cs="Times New Roman"/>
          <w:sz w:val="24"/>
          <w:szCs w:val="24"/>
        </w:rPr>
        <w:t xml:space="preserve">interpret that Item </w:t>
      </w:r>
      <w:r w:rsidRPr="00F943F4">
        <w:rPr>
          <w:rFonts w:ascii="Times New Roman" w:eastAsia="Times New Roman" w:hAnsi="Times New Roman" w:cs="Times New Roman"/>
          <w:sz w:val="24"/>
          <w:szCs w:val="24"/>
        </w:rPr>
        <w:t xml:space="preserve">Quality variable (X2) encompasses a negative and critical impact on obtaining choices (Y) at CV Baja Jaya </w:t>
      </w:r>
      <w:proofErr w:type="spellStart"/>
      <w:r w:rsidRPr="00F943F4">
        <w:rPr>
          <w:rFonts w:ascii="Times New Roman" w:eastAsia="Times New Roman" w:hAnsi="Times New Roman" w:cs="Times New Roman"/>
          <w:sz w:val="24"/>
          <w:szCs w:val="24"/>
        </w:rPr>
        <w:t>Mandiri</w:t>
      </w:r>
      <w:proofErr w:type="spellEnd"/>
      <w:r w:rsidRPr="00F943F4">
        <w:rPr>
          <w:rFonts w:ascii="Times New Roman" w:eastAsia="Times New Roman" w:hAnsi="Times New Roman" w:cs="Times New Roman"/>
          <w:sz w:val="24"/>
          <w:szCs w:val="24"/>
        </w:rPr>
        <w:t>.</w:t>
      </w:r>
    </w:p>
    <w:p w14:paraId="04524BF7" w14:textId="77777777" w:rsidR="00F943F4" w:rsidRPr="00F943F4" w:rsidRDefault="00F943F4" w:rsidP="00F943F4">
      <w:pPr>
        <w:ind w:firstLine="426"/>
        <w:jc w:val="both"/>
        <w:rPr>
          <w:rFonts w:ascii="Times New Roman" w:eastAsia="Times New Roman" w:hAnsi="Times New Roman" w:cs="Times New Roman"/>
          <w:sz w:val="24"/>
          <w:szCs w:val="24"/>
        </w:rPr>
      </w:pPr>
      <w:r w:rsidRPr="00F943F4">
        <w:rPr>
          <w:rFonts w:ascii="Times New Roman" w:eastAsia="Times New Roman" w:hAnsi="Times New Roman" w:cs="Times New Roman"/>
          <w:sz w:val="24"/>
          <w:szCs w:val="24"/>
        </w:rPr>
        <w:t xml:space="preserve">The t number for the Product Differing qualities variable is 6.022, with a significant impact at a p-value of 0.000, which is additionally less than 0.05. </w:t>
      </w:r>
      <w:r w:rsidR="00117DDD" w:rsidRPr="00117DDD">
        <w:rPr>
          <w:rFonts w:ascii="Times New Roman" w:eastAsia="Times New Roman" w:hAnsi="Times New Roman" w:cs="Times New Roman"/>
          <w:sz w:val="24"/>
          <w:szCs w:val="24"/>
        </w:rPr>
        <w:t>This occurs in recognition of Theory H3 because t check outperforms the t table value (6.022 &gt; 2.00856),</w:t>
      </w:r>
      <w:r w:rsidRPr="00F943F4">
        <w:rPr>
          <w:rFonts w:ascii="Times New Roman" w:eastAsia="Times New Roman" w:hAnsi="Times New Roman" w:cs="Times New Roman"/>
          <w:sz w:val="24"/>
          <w:szCs w:val="24"/>
        </w:rPr>
        <w:t xml:space="preserve"> outlining that the Item Differences variable (X3) encompasses a positive and critical impact on acquiring choices (Y) at CV Baja Jaya </w:t>
      </w:r>
      <w:proofErr w:type="spellStart"/>
      <w:r w:rsidRPr="00F943F4">
        <w:rPr>
          <w:rFonts w:ascii="Times New Roman" w:eastAsia="Times New Roman" w:hAnsi="Times New Roman" w:cs="Times New Roman"/>
          <w:sz w:val="24"/>
          <w:szCs w:val="24"/>
        </w:rPr>
        <w:t>Mandiri</w:t>
      </w:r>
      <w:proofErr w:type="spellEnd"/>
      <w:r w:rsidRPr="00F943F4">
        <w:rPr>
          <w:rFonts w:ascii="Times New Roman" w:eastAsia="Times New Roman" w:hAnsi="Times New Roman" w:cs="Times New Roman"/>
          <w:sz w:val="24"/>
          <w:szCs w:val="24"/>
        </w:rPr>
        <w:t>.</w:t>
      </w:r>
    </w:p>
    <w:p w14:paraId="6438EBA4" w14:textId="77777777" w:rsidR="00EA09FC" w:rsidRDefault="00F943F4" w:rsidP="00F943F4">
      <w:pPr>
        <w:ind w:firstLine="426"/>
        <w:jc w:val="both"/>
        <w:rPr>
          <w:rFonts w:ascii="Times New Roman" w:eastAsia="Times New Roman" w:hAnsi="Times New Roman" w:cs="Times New Roman"/>
          <w:b/>
          <w:sz w:val="24"/>
          <w:szCs w:val="24"/>
        </w:rPr>
      </w:pPr>
      <w:r w:rsidRPr="00F943F4">
        <w:rPr>
          <w:rFonts w:ascii="Times New Roman" w:eastAsia="Times New Roman" w:hAnsi="Times New Roman" w:cs="Times New Roman"/>
          <w:sz w:val="24"/>
          <w:szCs w:val="24"/>
        </w:rPr>
        <w:t> </w:t>
      </w:r>
      <w:r w:rsidR="009E0C62">
        <w:rPr>
          <w:rFonts w:ascii="Times New Roman" w:eastAsia="Times New Roman" w:hAnsi="Times New Roman" w:cs="Times New Roman"/>
          <w:b/>
          <w:sz w:val="24"/>
          <w:szCs w:val="24"/>
        </w:rPr>
        <w:t>4. F test</w:t>
      </w:r>
    </w:p>
    <w:p w14:paraId="76B4D328" w14:textId="77777777" w:rsidR="00E95AC1" w:rsidRPr="00E95AC1" w:rsidRDefault="00E95AC1" w:rsidP="00E95AC1">
      <w:pPr>
        <w:ind w:firstLine="426"/>
        <w:jc w:val="center"/>
        <w:rPr>
          <w:rFonts w:ascii="Times New Roman" w:eastAsia="Times New Roman" w:hAnsi="Times New Roman" w:cs="Times New Roman"/>
          <w:b/>
          <w:sz w:val="24"/>
          <w:szCs w:val="24"/>
          <w:u w:val="single"/>
        </w:rPr>
      </w:pPr>
      <w:r w:rsidRPr="00E95AC1">
        <w:rPr>
          <w:rFonts w:ascii="Times New Roman" w:eastAsia="Times New Roman" w:hAnsi="Times New Roman" w:cs="Times New Roman"/>
          <w:b/>
          <w:sz w:val="24"/>
          <w:szCs w:val="24"/>
          <w:u w:val="single"/>
        </w:rPr>
        <w:t>TABLE 5 F TEST</w:t>
      </w:r>
    </w:p>
    <w:p w14:paraId="1215AAE8"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5ECC336A" wp14:editId="5ADD4106">
            <wp:extent cx="3401612" cy="76362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401612" cy="763627"/>
                    </a:xfrm>
                    <a:prstGeom prst="rect">
                      <a:avLst/>
                    </a:prstGeom>
                    <a:ln/>
                  </pic:spPr>
                </pic:pic>
              </a:graphicData>
            </a:graphic>
          </wp:inline>
        </w:drawing>
      </w:r>
    </w:p>
    <w:p w14:paraId="644A460B"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106E03F1" w14:textId="77777777" w:rsidR="00EA09FC" w:rsidRDefault="00EA09FC">
      <w:pPr>
        <w:ind w:firstLine="426"/>
        <w:rPr>
          <w:rFonts w:ascii="Times New Roman" w:eastAsia="Times New Roman" w:hAnsi="Times New Roman" w:cs="Times New Roman"/>
          <w:sz w:val="24"/>
          <w:szCs w:val="24"/>
        </w:rPr>
      </w:pPr>
    </w:p>
    <w:p w14:paraId="6799F643" w14:textId="77777777" w:rsidR="00EA09FC" w:rsidRDefault="005730A8">
      <w:pPr>
        <w:ind w:firstLine="426"/>
        <w:jc w:val="both"/>
        <w:rPr>
          <w:rFonts w:ascii="Times New Roman" w:eastAsia="Times New Roman" w:hAnsi="Times New Roman" w:cs="Times New Roman"/>
          <w:sz w:val="24"/>
          <w:szCs w:val="24"/>
        </w:rPr>
      </w:pPr>
      <w:r w:rsidRPr="005730A8">
        <w:rPr>
          <w:rFonts w:ascii="Times New Roman" w:eastAsia="Times New Roman" w:hAnsi="Times New Roman" w:cs="Times New Roman"/>
          <w:sz w:val="24"/>
          <w:szCs w:val="24"/>
        </w:rPr>
        <w:t xml:space="preserve">According to the data presented in the table, the </w:t>
      </w:r>
      <w:proofErr w:type="spellStart"/>
      <w:r w:rsidRPr="005730A8">
        <w:rPr>
          <w:rFonts w:ascii="Times New Roman" w:eastAsia="Times New Roman" w:hAnsi="Times New Roman" w:cs="Times New Roman"/>
          <w:sz w:val="24"/>
          <w:szCs w:val="24"/>
        </w:rPr>
        <w:t>Fcount</w:t>
      </w:r>
      <w:proofErr w:type="spellEnd"/>
      <w:r w:rsidRPr="005730A8">
        <w:rPr>
          <w:rFonts w:ascii="Times New Roman" w:eastAsia="Times New Roman" w:hAnsi="Times New Roman" w:cs="Times New Roman"/>
          <w:sz w:val="24"/>
          <w:szCs w:val="24"/>
        </w:rPr>
        <w:t xml:space="preserve"> is 19.671, and the significance level is 0.000. In order to find the </w:t>
      </w:r>
      <w:proofErr w:type="spellStart"/>
      <w:r w:rsidRPr="005730A8">
        <w:rPr>
          <w:rFonts w:ascii="Times New Roman" w:eastAsia="Times New Roman" w:hAnsi="Times New Roman" w:cs="Times New Roman"/>
          <w:sz w:val="24"/>
          <w:szCs w:val="24"/>
        </w:rPr>
        <w:t>Ftable</w:t>
      </w:r>
      <w:proofErr w:type="spellEnd"/>
      <w:r w:rsidRPr="005730A8">
        <w:rPr>
          <w:rFonts w:ascii="Times New Roman" w:eastAsia="Times New Roman" w:hAnsi="Times New Roman" w:cs="Times New Roman"/>
          <w:sz w:val="24"/>
          <w:szCs w:val="24"/>
        </w:rPr>
        <w:t xml:space="preserve"> value, we refer to the F table with degrees of freedom df1 = 3 and df2 = 50, resulting in an </w:t>
      </w:r>
      <w:proofErr w:type="spellStart"/>
      <w:r w:rsidRPr="005730A8">
        <w:rPr>
          <w:rFonts w:ascii="Times New Roman" w:eastAsia="Times New Roman" w:hAnsi="Times New Roman" w:cs="Times New Roman"/>
          <w:sz w:val="24"/>
          <w:szCs w:val="24"/>
        </w:rPr>
        <w:t>Ftable</w:t>
      </w:r>
      <w:proofErr w:type="spellEnd"/>
      <w:r w:rsidRPr="005730A8">
        <w:rPr>
          <w:rFonts w:ascii="Times New Roman" w:eastAsia="Times New Roman" w:hAnsi="Times New Roman" w:cs="Times New Roman"/>
          <w:sz w:val="24"/>
          <w:szCs w:val="24"/>
        </w:rPr>
        <w:t xml:space="preserve"> value of 2.79. Since </w:t>
      </w:r>
      <w:proofErr w:type="spellStart"/>
      <w:r w:rsidRPr="005730A8">
        <w:rPr>
          <w:rFonts w:ascii="Times New Roman" w:eastAsia="Times New Roman" w:hAnsi="Times New Roman" w:cs="Times New Roman"/>
          <w:sz w:val="24"/>
          <w:szCs w:val="24"/>
        </w:rPr>
        <w:t>Fcount</w:t>
      </w:r>
      <w:proofErr w:type="spellEnd"/>
      <w:r w:rsidRPr="005730A8">
        <w:rPr>
          <w:rFonts w:ascii="Times New Roman" w:eastAsia="Times New Roman" w:hAnsi="Times New Roman" w:cs="Times New Roman"/>
          <w:sz w:val="24"/>
          <w:szCs w:val="24"/>
        </w:rPr>
        <w:t xml:space="preserve"> is greater than </w:t>
      </w:r>
      <w:proofErr w:type="spellStart"/>
      <w:r w:rsidRPr="005730A8">
        <w:rPr>
          <w:rFonts w:ascii="Times New Roman" w:eastAsia="Times New Roman" w:hAnsi="Times New Roman" w:cs="Times New Roman"/>
          <w:sz w:val="24"/>
          <w:szCs w:val="24"/>
        </w:rPr>
        <w:t>Ftable</w:t>
      </w:r>
      <w:proofErr w:type="spellEnd"/>
      <w:r w:rsidRPr="005730A8">
        <w:rPr>
          <w:rFonts w:ascii="Times New Roman" w:eastAsia="Times New Roman" w:hAnsi="Times New Roman" w:cs="Times New Roman"/>
          <w:sz w:val="24"/>
          <w:szCs w:val="24"/>
        </w:rPr>
        <w:t xml:space="preserve"> and the significance value is below 0.05, we accept H4. This leads to the conclusion that the factors of price (X1), product quality (X2), and product diversity (X3) collectively have a noteworthy impact on purchasing decisions (Y) at CV. Baja Jaya </w:t>
      </w:r>
      <w:proofErr w:type="spellStart"/>
      <w:r w:rsidRPr="005730A8">
        <w:rPr>
          <w:rFonts w:ascii="Times New Roman" w:eastAsia="Times New Roman" w:hAnsi="Times New Roman" w:cs="Times New Roman"/>
          <w:sz w:val="24"/>
          <w:szCs w:val="24"/>
        </w:rPr>
        <w:t>Mandiri</w:t>
      </w:r>
      <w:proofErr w:type="spellEnd"/>
      <w:r w:rsidRPr="005730A8">
        <w:rPr>
          <w:rFonts w:ascii="Times New Roman" w:eastAsia="Times New Roman" w:hAnsi="Times New Roman" w:cs="Times New Roman"/>
          <w:sz w:val="24"/>
          <w:szCs w:val="24"/>
        </w:rPr>
        <w:t>.</w:t>
      </w:r>
    </w:p>
    <w:p w14:paraId="18894DA5" w14:textId="77777777" w:rsidR="00EA09FC" w:rsidRDefault="009E0C62">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Coefficient of Determination (R2)</w:t>
      </w:r>
    </w:p>
    <w:p w14:paraId="66747C98" w14:textId="77777777" w:rsidR="00EA09FC" w:rsidRPr="00E95AC1" w:rsidRDefault="00E95AC1" w:rsidP="00E95AC1">
      <w:pPr>
        <w:ind w:firstLine="426"/>
        <w:jc w:val="center"/>
        <w:rPr>
          <w:rFonts w:ascii="Times New Roman" w:eastAsia="Times New Roman" w:hAnsi="Times New Roman" w:cs="Times New Roman"/>
          <w:b/>
          <w:sz w:val="24"/>
          <w:szCs w:val="24"/>
          <w:u w:val="single"/>
        </w:rPr>
      </w:pPr>
      <w:r w:rsidRPr="00E95AC1">
        <w:rPr>
          <w:rFonts w:ascii="Times New Roman" w:eastAsia="Times New Roman" w:hAnsi="Times New Roman" w:cs="Times New Roman"/>
          <w:b/>
          <w:sz w:val="24"/>
          <w:szCs w:val="24"/>
          <w:u w:val="single"/>
        </w:rPr>
        <w:t>TABLE 6 COEFFICIENT OF DETERMINATION</w:t>
      </w:r>
    </w:p>
    <w:tbl>
      <w:tblPr>
        <w:tblStyle w:val="a3"/>
        <w:tblW w:w="902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40"/>
        <w:gridCol w:w="843"/>
        <w:gridCol w:w="1388"/>
        <w:gridCol w:w="2542"/>
        <w:gridCol w:w="3313"/>
      </w:tblGrid>
      <w:tr w:rsidR="00EA09FC" w14:paraId="39156586" w14:textId="77777777">
        <w:trPr>
          <w:cantSplit/>
          <w:jc w:val="center"/>
        </w:trPr>
        <w:tc>
          <w:tcPr>
            <w:tcW w:w="9026" w:type="dxa"/>
            <w:gridSpan w:val="5"/>
            <w:tcBorders>
              <w:top w:val="nil"/>
              <w:left w:val="nil"/>
              <w:bottom w:val="nil"/>
              <w:right w:val="nil"/>
            </w:tcBorders>
            <w:shd w:val="clear" w:color="auto" w:fill="FFFFFF"/>
            <w:vAlign w:val="center"/>
          </w:tcPr>
          <w:p w14:paraId="1DDCC244" w14:textId="77777777" w:rsidR="00EA09FC" w:rsidRDefault="00104678">
            <w:pPr>
              <w:spacing w:after="0"/>
              <w:ind w:left="60" w:right="60"/>
              <w:jc w:val="center"/>
              <w:rPr>
                <w:rFonts w:ascii="Arial" w:eastAsia="Arial" w:hAnsi="Arial" w:cs="Arial"/>
                <w:color w:val="010205"/>
              </w:rPr>
            </w:pPr>
            <w:r>
              <w:rPr>
                <w:rFonts w:ascii="Arial" w:eastAsia="Arial" w:hAnsi="Arial" w:cs="Arial"/>
                <w:b/>
                <w:color w:val="010205"/>
              </w:rPr>
              <w:t>Model Summary</w:t>
            </w:r>
          </w:p>
        </w:tc>
      </w:tr>
      <w:tr w:rsidR="00EA09FC" w14:paraId="4F4629E0" w14:textId="77777777">
        <w:trPr>
          <w:cantSplit/>
          <w:jc w:val="center"/>
        </w:trPr>
        <w:tc>
          <w:tcPr>
            <w:tcW w:w="940" w:type="dxa"/>
            <w:tcBorders>
              <w:top w:val="nil"/>
              <w:left w:val="nil"/>
              <w:bottom w:val="single" w:sz="8" w:space="0" w:color="152935"/>
              <w:right w:val="nil"/>
            </w:tcBorders>
            <w:shd w:val="clear" w:color="auto" w:fill="FFFFFF"/>
            <w:vAlign w:val="bottom"/>
          </w:tcPr>
          <w:p w14:paraId="04E48FB6" w14:textId="77777777" w:rsidR="00EA09FC" w:rsidRDefault="00104678">
            <w:pPr>
              <w:spacing w:after="0"/>
              <w:ind w:left="60" w:right="60"/>
              <w:rPr>
                <w:rFonts w:ascii="Arial" w:eastAsia="Arial" w:hAnsi="Arial" w:cs="Arial"/>
                <w:color w:val="264A60"/>
                <w:sz w:val="18"/>
                <w:szCs w:val="18"/>
              </w:rPr>
            </w:pPr>
            <w:r>
              <w:rPr>
                <w:rFonts w:ascii="Arial" w:eastAsia="Arial" w:hAnsi="Arial" w:cs="Arial"/>
                <w:color w:val="264A60"/>
                <w:sz w:val="18"/>
                <w:szCs w:val="18"/>
              </w:rPr>
              <w:t>Model</w:t>
            </w:r>
          </w:p>
        </w:tc>
        <w:tc>
          <w:tcPr>
            <w:tcW w:w="843" w:type="dxa"/>
            <w:tcBorders>
              <w:top w:val="nil"/>
              <w:left w:val="nil"/>
              <w:bottom w:val="single" w:sz="8" w:space="0" w:color="152935"/>
              <w:right w:val="single" w:sz="8" w:space="0" w:color="E0E0E0"/>
            </w:tcBorders>
            <w:shd w:val="clear" w:color="auto" w:fill="FFFFFF"/>
            <w:vAlign w:val="bottom"/>
          </w:tcPr>
          <w:p w14:paraId="4F69FE46" w14:textId="77777777" w:rsidR="00EA09FC" w:rsidRDefault="00104678">
            <w:pPr>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R</w:t>
            </w:r>
          </w:p>
        </w:tc>
        <w:tc>
          <w:tcPr>
            <w:tcW w:w="1388" w:type="dxa"/>
            <w:tcBorders>
              <w:top w:val="nil"/>
              <w:left w:val="single" w:sz="8" w:space="0" w:color="E0E0E0"/>
              <w:bottom w:val="single" w:sz="8" w:space="0" w:color="152935"/>
              <w:right w:val="single" w:sz="8" w:space="0" w:color="E0E0E0"/>
            </w:tcBorders>
            <w:shd w:val="clear" w:color="auto" w:fill="FFFFFF"/>
            <w:vAlign w:val="bottom"/>
          </w:tcPr>
          <w:p w14:paraId="304CB65F" w14:textId="77777777" w:rsidR="00EA09FC" w:rsidRDefault="00104678">
            <w:pPr>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R Square</w:t>
            </w:r>
          </w:p>
        </w:tc>
        <w:tc>
          <w:tcPr>
            <w:tcW w:w="2542" w:type="dxa"/>
            <w:tcBorders>
              <w:top w:val="nil"/>
              <w:left w:val="single" w:sz="8" w:space="0" w:color="E0E0E0"/>
              <w:bottom w:val="single" w:sz="8" w:space="0" w:color="152935"/>
              <w:right w:val="single" w:sz="8" w:space="0" w:color="E0E0E0"/>
            </w:tcBorders>
            <w:shd w:val="clear" w:color="auto" w:fill="FFFFFF"/>
            <w:vAlign w:val="bottom"/>
          </w:tcPr>
          <w:p w14:paraId="09FD266B" w14:textId="77777777" w:rsidR="00EA09FC" w:rsidRDefault="00104678">
            <w:pPr>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Adjusted R Squared</w:t>
            </w:r>
          </w:p>
        </w:tc>
        <w:tc>
          <w:tcPr>
            <w:tcW w:w="3313" w:type="dxa"/>
            <w:tcBorders>
              <w:top w:val="nil"/>
              <w:left w:val="single" w:sz="8" w:space="0" w:color="E0E0E0"/>
              <w:bottom w:val="single" w:sz="8" w:space="0" w:color="152935"/>
              <w:right w:val="nil"/>
            </w:tcBorders>
            <w:shd w:val="clear" w:color="auto" w:fill="FFFFFF"/>
            <w:vAlign w:val="bottom"/>
          </w:tcPr>
          <w:p w14:paraId="4FB78A6C" w14:textId="77777777" w:rsidR="00EA09FC" w:rsidRDefault="00104678">
            <w:pPr>
              <w:spacing w:after="0"/>
              <w:ind w:left="60" w:right="60"/>
              <w:jc w:val="center"/>
              <w:rPr>
                <w:rFonts w:ascii="Arial" w:eastAsia="Arial" w:hAnsi="Arial" w:cs="Arial"/>
                <w:color w:val="264A60"/>
                <w:sz w:val="18"/>
                <w:szCs w:val="18"/>
              </w:rPr>
            </w:pPr>
            <w:r>
              <w:rPr>
                <w:rFonts w:ascii="Arial" w:eastAsia="Arial" w:hAnsi="Arial" w:cs="Arial"/>
                <w:color w:val="264A60"/>
                <w:sz w:val="18"/>
                <w:szCs w:val="18"/>
              </w:rPr>
              <w:t>Standard Error of Estimate</w:t>
            </w:r>
          </w:p>
        </w:tc>
      </w:tr>
      <w:tr w:rsidR="00EA09FC" w14:paraId="403FAAA1" w14:textId="77777777">
        <w:trPr>
          <w:cantSplit/>
          <w:jc w:val="center"/>
        </w:trPr>
        <w:tc>
          <w:tcPr>
            <w:tcW w:w="940" w:type="dxa"/>
            <w:tcBorders>
              <w:top w:val="single" w:sz="8" w:space="0" w:color="152935"/>
              <w:left w:val="nil"/>
              <w:bottom w:val="single" w:sz="8" w:space="0" w:color="152935"/>
              <w:right w:val="nil"/>
            </w:tcBorders>
            <w:shd w:val="clear" w:color="auto" w:fill="E0E0E0"/>
          </w:tcPr>
          <w:p w14:paraId="51C14BA5" w14:textId="77777777" w:rsidR="00EA09FC" w:rsidRDefault="00104678">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843" w:type="dxa"/>
            <w:tcBorders>
              <w:top w:val="single" w:sz="8" w:space="0" w:color="152935"/>
              <w:left w:val="nil"/>
              <w:bottom w:val="single" w:sz="8" w:space="0" w:color="152935"/>
              <w:right w:val="single" w:sz="8" w:space="0" w:color="E0E0E0"/>
            </w:tcBorders>
            <w:shd w:val="clear" w:color="auto" w:fill="FFFFFF"/>
          </w:tcPr>
          <w:p w14:paraId="7F7FC78A" w14:textId="77777777" w:rsidR="00EA09FC" w:rsidRDefault="00104678">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.878a</w:t>
            </w:r>
          </w:p>
        </w:tc>
        <w:tc>
          <w:tcPr>
            <w:tcW w:w="1388" w:type="dxa"/>
            <w:tcBorders>
              <w:top w:val="single" w:sz="8" w:space="0" w:color="152935"/>
              <w:left w:val="single" w:sz="8" w:space="0" w:color="E0E0E0"/>
              <w:bottom w:val="single" w:sz="8" w:space="0" w:color="152935"/>
              <w:right w:val="single" w:sz="8" w:space="0" w:color="E0E0E0"/>
            </w:tcBorders>
            <w:shd w:val="clear" w:color="auto" w:fill="FFFFFF"/>
          </w:tcPr>
          <w:p w14:paraId="6416E7BA" w14:textId="77777777" w:rsidR="00EA09FC" w:rsidRDefault="00104678">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.777</w:t>
            </w:r>
          </w:p>
        </w:tc>
        <w:tc>
          <w:tcPr>
            <w:tcW w:w="2542" w:type="dxa"/>
            <w:tcBorders>
              <w:top w:val="single" w:sz="8" w:space="0" w:color="152935"/>
              <w:left w:val="single" w:sz="8" w:space="0" w:color="E0E0E0"/>
              <w:bottom w:val="single" w:sz="8" w:space="0" w:color="152935"/>
              <w:right w:val="single" w:sz="8" w:space="0" w:color="E0E0E0"/>
            </w:tcBorders>
            <w:shd w:val="clear" w:color="auto" w:fill="FFFFFF"/>
          </w:tcPr>
          <w:p w14:paraId="5DC4A84E" w14:textId="77777777" w:rsidR="00EA09FC" w:rsidRDefault="00104678">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.768</w:t>
            </w:r>
          </w:p>
        </w:tc>
        <w:tc>
          <w:tcPr>
            <w:tcW w:w="3313" w:type="dxa"/>
            <w:tcBorders>
              <w:top w:val="single" w:sz="8" w:space="0" w:color="152935"/>
              <w:left w:val="single" w:sz="8" w:space="0" w:color="E0E0E0"/>
              <w:bottom w:val="single" w:sz="8" w:space="0" w:color="152935"/>
              <w:right w:val="nil"/>
            </w:tcBorders>
            <w:shd w:val="clear" w:color="auto" w:fill="FFFFFF"/>
          </w:tcPr>
          <w:p w14:paraId="5C799B17" w14:textId="77777777" w:rsidR="00EA09FC" w:rsidRDefault="00104678">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1.32526</w:t>
            </w:r>
          </w:p>
        </w:tc>
      </w:tr>
      <w:tr w:rsidR="00EA09FC" w14:paraId="3E50869C" w14:textId="77777777">
        <w:trPr>
          <w:cantSplit/>
          <w:jc w:val="center"/>
        </w:trPr>
        <w:tc>
          <w:tcPr>
            <w:tcW w:w="9026" w:type="dxa"/>
            <w:gridSpan w:val="5"/>
            <w:tcBorders>
              <w:top w:val="nil"/>
              <w:left w:val="nil"/>
              <w:bottom w:val="nil"/>
              <w:right w:val="nil"/>
            </w:tcBorders>
            <w:shd w:val="clear" w:color="auto" w:fill="FFFFFF"/>
          </w:tcPr>
          <w:p w14:paraId="6581C431" w14:textId="77777777" w:rsidR="00EA09FC" w:rsidRDefault="00104678">
            <w:pPr>
              <w:spacing w:after="0"/>
              <w:ind w:left="60" w:right="60"/>
              <w:rPr>
                <w:rFonts w:ascii="Arial" w:eastAsia="Arial" w:hAnsi="Arial" w:cs="Arial"/>
                <w:color w:val="010205"/>
                <w:sz w:val="18"/>
                <w:szCs w:val="18"/>
              </w:rPr>
            </w:pPr>
            <w:r>
              <w:rPr>
                <w:rFonts w:ascii="Arial" w:eastAsia="Arial" w:hAnsi="Arial" w:cs="Arial"/>
                <w:color w:val="010205"/>
                <w:sz w:val="18"/>
                <w:szCs w:val="18"/>
              </w:rPr>
              <w:t>A. Predictors: (Constant), Price, Product Quality, Product Diversity</w:t>
            </w:r>
          </w:p>
        </w:tc>
      </w:tr>
      <w:tr w:rsidR="00EA09FC" w14:paraId="30606E88" w14:textId="77777777">
        <w:trPr>
          <w:cantSplit/>
          <w:jc w:val="center"/>
        </w:trPr>
        <w:tc>
          <w:tcPr>
            <w:tcW w:w="9026" w:type="dxa"/>
            <w:gridSpan w:val="5"/>
            <w:tcBorders>
              <w:top w:val="nil"/>
              <w:left w:val="nil"/>
              <w:bottom w:val="nil"/>
              <w:right w:val="nil"/>
            </w:tcBorders>
            <w:shd w:val="clear" w:color="auto" w:fill="FFFFFF"/>
          </w:tcPr>
          <w:p w14:paraId="3248DD59" w14:textId="77777777" w:rsidR="00EA09FC" w:rsidRDefault="00104678">
            <w:pPr>
              <w:spacing w:after="0"/>
              <w:ind w:left="60" w:right="60"/>
              <w:rPr>
                <w:rFonts w:ascii="Arial" w:eastAsia="Arial" w:hAnsi="Arial" w:cs="Arial"/>
                <w:color w:val="010205"/>
                <w:sz w:val="18"/>
                <w:szCs w:val="18"/>
              </w:rPr>
            </w:pPr>
            <w:r>
              <w:rPr>
                <w:rFonts w:ascii="Arial" w:eastAsia="Arial" w:hAnsi="Arial" w:cs="Arial"/>
                <w:color w:val="010205"/>
                <w:sz w:val="18"/>
                <w:szCs w:val="18"/>
              </w:rPr>
              <w:t>B. Dependent Variable: Purchase Decision</w:t>
            </w:r>
          </w:p>
        </w:tc>
      </w:tr>
    </w:tbl>
    <w:p w14:paraId="7E7D3104"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23CE6FF3" w14:textId="77777777" w:rsidR="00EA09FC" w:rsidRDefault="00EA09FC">
      <w:pPr>
        <w:ind w:firstLine="426"/>
        <w:jc w:val="center"/>
        <w:rPr>
          <w:rFonts w:ascii="Times New Roman" w:eastAsia="Times New Roman" w:hAnsi="Times New Roman" w:cs="Times New Roman"/>
          <w:sz w:val="24"/>
          <w:szCs w:val="24"/>
        </w:rPr>
      </w:pPr>
    </w:p>
    <w:p w14:paraId="41A97CBE" w14:textId="77777777" w:rsidR="00386A6E" w:rsidRDefault="00386A6E">
      <w:pPr>
        <w:ind w:firstLine="426"/>
        <w:jc w:val="both"/>
        <w:rPr>
          <w:rFonts w:ascii="Times New Roman" w:eastAsia="Times New Roman" w:hAnsi="Times New Roman" w:cs="Times New Roman"/>
          <w:sz w:val="24"/>
          <w:szCs w:val="24"/>
          <w:lang w:val="id-ID"/>
        </w:rPr>
      </w:pPr>
    </w:p>
    <w:p w14:paraId="1E235918" w14:textId="77777777" w:rsidR="00EA09FC" w:rsidRDefault="00104678">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R2 value of 0.788 means that 77.7% of the variability of the Purchase Decision (Y) can be explained by variations in the variables Price (X1), Product Quality (X2), and Product Diversity (X3), while the remaining 26.2% is influenced by other factors.</w:t>
      </w:r>
    </w:p>
    <w:p w14:paraId="4D1DBFEA" w14:textId="77777777" w:rsidR="00EA09FC" w:rsidRDefault="00EA09FC">
      <w:pPr>
        <w:ind w:firstLine="426"/>
        <w:jc w:val="both"/>
        <w:rPr>
          <w:rFonts w:ascii="Times New Roman" w:eastAsia="Times New Roman" w:hAnsi="Times New Roman" w:cs="Times New Roman"/>
          <w:sz w:val="24"/>
          <w:szCs w:val="24"/>
        </w:rPr>
      </w:pPr>
    </w:p>
    <w:p w14:paraId="095857D1" w14:textId="77777777" w:rsidR="00EA09FC" w:rsidRDefault="009E0C62">
      <w:pPr>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Multicollinearity Test</w:t>
      </w:r>
    </w:p>
    <w:p w14:paraId="1D2D9E4E" w14:textId="77777777" w:rsidR="00E95AC1" w:rsidRPr="00E95AC1" w:rsidRDefault="00E95AC1" w:rsidP="00F31181">
      <w:pPr>
        <w:ind w:firstLine="426"/>
        <w:jc w:val="center"/>
        <w:rPr>
          <w:rFonts w:ascii="Times New Roman" w:eastAsia="Times New Roman" w:hAnsi="Times New Roman" w:cs="Times New Roman"/>
          <w:b/>
          <w:sz w:val="24"/>
          <w:szCs w:val="24"/>
          <w:u w:val="single"/>
        </w:rPr>
      </w:pPr>
      <w:r w:rsidRPr="00E95AC1">
        <w:rPr>
          <w:rFonts w:ascii="Times New Roman" w:eastAsia="Times New Roman" w:hAnsi="Times New Roman" w:cs="Times New Roman"/>
          <w:b/>
          <w:sz w:val="24"/>
          <w:szCs w:val="24"/>
          <w:u w:val="single"/>
        </w:rPr>
        <w:t>TABLE 7 MULTICOLLINEARITY TEST</w:t>
      </w:r>
    </w:p>
    <w:p w14:paraId="7A1EE4B5" w14:textId="77777777" w:rsidR="00EA09FC" w:rsidRDefault="00104678" w:rsidP="00E95AC1">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75146303" wp14:editId="2A275025">
            <wp:extent cx="2336215" cy="7810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336215" cy="781050"/>
                    </a:xfrm>
                    <a:prstGeom prst="rect">
                      <a:avLst/>
                    </a:prstGeom>
                    <a:ln/>
                  </pic:spPr>
                </pic:pic>
              </a:graphicData>
            </a:graphic>
          </wp:inline>
        </w:drawing>
      </w:r>
    </w:p>
    <w:p w14:paraId="0E38F3CF"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results of primary data processing (2024)</w:t>
      </w:r>
    </w:p>
    <w:p w14:paraId="39EE1003" w14:textId="77777777" w:rsidR="00EA09FC" w:rsidRDefault="00EA09FC">
      <w:pPr>
        <w:ind w:firstLine="426"/>
        <w:jc w:val="center"/>
        <w:rPr>
          <w:rFonts w:ascii="Times New Roman" w:eastAsia="Times New Roman" w:hAnsi="Times New Roman" w:cs="Times New Roman"/>
          <w:sz w:val="24"/>
          <w:szCs w:val="24"/>
        </w:rPr>
      </w:pPr>
    </w:p>
    <w:p w14:paraId="7CE90553"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413A5E34" wp14:editId="773CC4A8">
            <wp:extent cx="2673350" cy="12255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674683" cy="1226161"/>
                    </a:xfrm>
                    <a:prstGeom prst="rect">
                      <a:avLst/>
                    </a:prstGeom>
                    <a:ln/>
                  </pic:spPr>
                </pic:pic>
              </a:graphicData>
            </a:graphic>
          </wp:inline>
        </w:drawing>
      </w:r>
    </w:p>
    <w:p w14:paraId="127E30E0" w14:textId="77777777" w:rsidR="00EA09FC" w:rsidRDefault="00104678">
      <w:pPr>
        <w:ind w:firstLine="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Histogram Graph</w:t>
      </w:r>
    </w:p>
    <w:p w14:paraId="0E25AE43" w14:textId="77777777" w:rsidR="00EA09FC" w:rsidRDefault="00EA09FC">
      <w:pPr>
        <w:ind w:firstLine="426"/>
        <w:jc w:val="center"/>
        <w:rPr>
          <w:rFonts w:ascii="Times New Roman" w:eastAsia="Times New Roman" w:hAnsi="Times New Roman" w:cs="Times New Roman"/>
          <w:sz w:val="24"/>
          <w:szCs w:val="24"/>
        </w:rPr>
      </w:pPr>
    </w:p>
    <w:p w14:paraId="569AEC3F" w14:textId="77777777" w:rsidR="00583EE9" w:rsidRDefault="00583EE9">
      <w:pPr>
        <w:ind w:firstLine="426"/>
        <w:jc w:val="both"/>
        <w:rPr>
          <w:rFonts w:ascii="Times New Roman" w:eastAsia="Times New Roman" w:hAnsi="Times New Roman" w:cs="Times New Roman"/>
          <w:sz w:val="24"/>
          <w:szCs w:val="24"/>
        </w:rPr>
      </w:pPr>
      <w:r w:rsidRPr="00583EE9">
        <w:rPr>
          <w:rFonts w:ascii="Times New Roman" w:eastAsia="Times New Roman" w:hAnsi="Times New Roman" w:cs="Times New Roman"/>
          <w:sz w:val="24"/>
          <w:szCs w:val="24"/>
        </w:rPr>
        <w:t xml:space="preserve">The table presented indicates that this research does not suffer from multicollinearity. This is evident when examining the tolerance and VIF figures. Each predictor variable, which includes product quality, price, and promotion, </w:t>
      </w:r>
      <w:r w:rsidR="00BE7276" w:rsidRPr="00BE7276">
        <w:rPr>
          <w:rFonts w:ascii="Times New Roman" w:eastAsia="Times New Roman" w:hAnsi="Times New Roman" w:cs="Times New Roman"/>
          <w:sz w:val="24"/>
          <w:szCs w:val="24"/>
        </w:rPr>
        <w:t xml:space="preserve">indicates the level of tolerance </w:t>
      </w:r>
      <w:r w:rsidRPr="00583EE9">
        <w:rPr>
          <w:rFonts w:ascii="Times New Roman" w:eastAsia="Times New Roman" w:hAnsi="Times New Roman" w:cs="Times New Roman"/>
          <w:sz w:val="24"/>
          <w:szCs w:val="24"/>
        </w:rPr>
        <w:t xml:space="preserve">exceeding 0.1 and a VIF below 10. Therefore, we can deduce that multicollinearity is not an issue. The scatterplot displayed above illustrates that the data points are dispersed randomly without a distinct pattern, </w:t>
      </w:r>
      <w:r w:rsidR="009E4BF7" w:rsidRPr="009E4BF7">
        <w:rPr>
          <w:rFonts w:ascii="Times New Roman" w:eastAsia="Times New Roman" w:hAnsi="Times New Roman" w:cs="Times New Roman"/>
          <w:sz w:val="24"/>
          <w:szCs w:val="24"/>
        </w:rPr>
        <w:t xml:space="preserve">showing up both over and underneath zero on the Y-axis. Consequently, ready to conclude that there's no issue with </w:t>
      </w:r>
      <w:proofErr w:type="gramStart"/>
      <w:r w:rsidR="009E4BF7" w:rsidRPr="009E4BF7">
        <w:rPr>
          <w:rFonts w:ascii="Times New Roman" w:eastAsia="Times New Roman" w:hAnsi="Times New Roman" w:cs="Times New Roman"/>
          <w:sz w:val="24"/>
          <w:szCs w:val="24"/>
        </w:rPr>
        <w:t>heteroscedasticity </w:t>
      </w:r>
      <w:r w:rsidRPr="00583EE9">
        <w:rPr>
          <w:rFonts w:ascii="Times New Roman" w:eastAsia="Times New Roman" w:hAnsi="Times New Roman" w:cs="Times New Roman"/>
          <w:sz w:val="24"/>
          <w:szCs w:val="24"/>
        </w:rPr>
        <w:t>.</w:t>
      </w:r>
      <w:proofErr w:type="gramEnd"/>
    </w:p>
    <w:p w14:paraId="106617AA" w14:textId="77777777" w:rsidR="00E50694" w:rsidRPr="007850A9" w:rsidRDefault="00104678" w:rsidP="007850A9">
      <w:pPr>
        <w:pStyle w:val="ListParagraph"/>
        <w:numPr>
          <w:ilvl w:val="0"/>
          <w:numId w:val="3"/>
        </w:numPr>
        <w:rPr>
          <w:rFonts w:ascii="Times New Roman" w:eastAsia="Times New Roman" w:hAnsi="Times New Roman" w:cs="Times New Roman"/>
          <w:b/>
          <w:sz w:val="24"/>
          <w:szCs w:val="24"/>
          <w:highlight w:val="white"/>
        </w:rPr>
      </w:pPr>
      <w:r w:rsidRPr="007850A9">
        <w:rPr>
          <w:rFonts w:ascii="Times New Roman" w:eastAsia="Times New Roman" w:hAnsi="Times New Roman" w:cs="Times New Roman"/>
          <w:b/>
          <w:sz w:val="24"/>
          <w:szCs w:val="24"/>
          <w:highlight w:val="white"/>
        </w:rPr>
        <w:t>Conclusion</w:t>
      </w:r>
    </w:p>
    <w:p w14:paraId="37A68204" w14:textId="77777777" w:rsidR="00E5318F" w:rsidRDefault="00B32F4C" w:rsidP="00E5318F">
      <w:pPr>
        <w:pStyle w:val="NormalWeb"/>
        <w:ind w:firstLine="720"/>
        <w:jc w:val="both"/>
      </w:pPr>
      <w:r>
        <w:t xml:space="preserve">The findings from the research show that factors like price, product quality, and variety of products positively and significantly affect buying choices, whether considered alone or collectively. The regression analysis applied in this research accounts for 77.7% of the differences in buying </w:t>
      </w:r>
      <w:proofErr w:type="spellStart"/>
      <w:r>
        <w:t>behavior</w:t>
      </w:r>
      <w:proofErr w:type="spellEnd"/>
      <w:r>
        <w:t>, leaving 22.3% affected by additional factors not explored in this study.</w:t>
      </w:r>
    </w:p>
    <w:p w14:paraId="09D6A235" w14:textId="77777777" w:rsidR="00386A6E" w:rsidRDefault="00386A6E" w:rsidP="00E5318F">
      <w:pPr>
        <w:pStyle w:val="NormalWeb"/>
        <w:ind w:firstLine="720"/>
        <w:jc w:val="both"/>
        <w:rPr>
          <w:lang w:val="id-ID"/>
        </w:rPr>
      </w:pPr>
    </w:p>
    <w:p w14:paraId="0A197B10" w14:textId="77777777" w:rsidR="00386A6E" w:rsidRDefault="00386A6E" w:rsidP="00E5318F">
      <w:pPr>
        <w:pStyle w:val="NormalWeb"/>
        <w:ind w:firstLine="720"/>
        <w:jc w:val="both"/>
        <w:rPr>
          <w:lang w:val="id-ID"/>
        </w:rPr>
      </w:pPr>
    </w:p>
    <w:p w14:paraId="0E92C3F2" w14:textId="77777777" w:rsidR="00B32F4C" w:rsidRDefault="00B32F4C" w:rsidP="00E5318F">
      <w:pPr>
        <w:pStyle w:val="NormalWeb"/>
        <w:ind w:firstLine="720"/>
        <w:jc w:val="both"/>
      </w:pPr>
      <w:r>
        <w:t>For companies to enhance buying decisions, they should prioritize enhancing prices, boosting product quality, and expanding the range of products available. The analysis confirms that price impacts purchasing choices, reflected by a probability of 0.236, which is below the threshold of 0.05, suggesting that reasonable prices aligned with product quality and competitive with similar items will lead to increased buying decisions.</w:t>
      </w:r>
    </w:p>
    <w:p w14:paraId="2F73D80F" w14:textId="77777777" w:rsidR="00EE79BE" w:rsidRDefault="00B32F4C" w:rsidP="00E5318F">
      <w:pPr>
        <w:pStyle w:val="NormalWeb"/>
        <w:ind w:firstLine="720"/>
        <w:jc w:val="both"/>
      </w:pPr>
      <w:r>
        <w:t xml:space="preserve">Additionally, product quality significantly affects purchasing choices, with a probability of 0.180, also under 0.05, which shows that higher product quality leads to greater likelihood of purchases by consumers. Furthermore, product diversity positively influences buying decisions as well, indicated by a probability of 0.897, which is below 0.05, and a regression coefficient of 0.897, illustrating a strong link between product variety and purchasing </w:t>
      </w:r>
      <w:proofErr w:type="spellStart"/>
      <w:r>
        <w:t>behavior</w:t>
      </w:r>
      <w:proofErr w:type="spellEnd"/>
      <w:r>
        <w:t xml:space="preserve">. Nevertheless, to foster repeat purchases, CV Baja Jaya </w:t>
      </w:r>
      <w:proofErr w:type="spellStart"/>
      <w:r>
        <w:t>Mandiri</w:t>
      </w:r>
      <w:proofErr w:type="spellEnd"/>
      <w:r>
        <w:t xml:space="preserve"> should adopt innovative and creative strategies that take into account factors beyond those </w:t>
      </w:r>
      <w:proofErr w:type="spellStart"/>
      <w:r>
        <w:t>analyzed</w:t>
      </w:r>
      <w:proofErr w:type="spellEnd"/>
      <w:r>
        <w:t xml:space="preserve"> in this study.</w:t>
      </w:r>
    </w:p>
    <w:p w14:paraId="0A347352" w14:textId="77777777" w:rsidR="00F4139B" w:rsidRDefault="00104678" w:rsidP="00A96652">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Reference</w:t>
      </w:r>
    </w:p>
    <w:p w14:paraId="1938C94A" w14:textId="77777777" w:rsidR="00DA51A5" w:rsidRPr="00DA51A5" w:rsidRDefault="005A3D22"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eastAsia="Times New Roman" w:hAnsi="Times New Roman" w:cs="Times New Roman"/>
          <w:b/>
          <w:sz w:val="24"/>
          <w:szCs w:val="24"/>
          <w:highlight w:val="white"/>
        </w:rPr>
        <w:fldChar w:fldCharType="begin" w:fldLock="1"/>
      </w:r>
      <w:r>
        <w:rPr>
          <w:rFonts w:ascii="Times New Roman" w:eastAsia="Times New Roman" w:hAnsi="Times New Roman" w:cs="Times New Roman"/>
          <w:b/>
          <w:sz w:val="24"/>
          <w:szCs w:val="24"/>
          <w:highlight w:val="white"/>
        </w:rPr>
        <w:instrText xml:space="preserve">ADDIN Mendeley Bibliography CSL_BIBLIOGRAPHY </w:instrText>
      </w:r>
      <w:r>
        <w:rPr>
          <w:rFonts w:ascii="Times New Roman" w:eastAsia="Times New Roman" w:hAnsi="Times New Roman" w:cs="Times New Roman"/>
          <w:b/>
          <w:sz w:val="24"/>
          <w:szCs w:val="24"/>
          <w:highlight w:val="white"/>
        </w:rPr>
        <w:fldChar w:fldCharType="separate"/>
      </w:r>
      <w:r w:rsidR="00DA51A5" w:rsidRPr="00DA51A5">
        <w:rPr>
          <w:rFonts w:ascii="Times New Roman" w:hAnsi="Times New Roman" w:cs="Times New Roman"/>
          <w:noProof/>
          <w:sz w:val="24"/>
          <w:szCs w:val="24"/>
        </w:rPr>
        <w:t>[1]</w:t>
      </w:r>
      <w:r w:rsidR="00DA51A5" w:rsidRPr="00DA51A5">
        <w:rPr>
          <w:rFonts w:ascii="Times New Roman" w:hAnsi="Times New Roman" w:cs="Times New Roman"/>
          <w:noProof/>
          <w:sz w:val="24"/>
          <w:szCs w:val="24"/>
        </w:rPr>
        <w:tab/>
        <w:t>F. Ardyanti, “Advantages and Disadvantages</w:t>
      </w:r>
      <w:r w:rsidR="0086094E">
        <w:rPr>
          <w:rFonts w:ascii="Times New Roman" w:hAnsi="Times New Roman" w:cs="Times New Roman"/>
          <w:noProof/>
          <w:sz w:val="24"/>
          <w:szCs w:val="24"/>
        </w:rPr>
        <w:t xml:space="preserve"> </w:t>
      </w:r>
      <w:r w:rsidR="00DA51A5">
        <w:rPr>
          <w:rFonts w:ascii="Times New Roman" w:hAnsi="Times New Roman" w:cs="Times New Roman"/>
          <w:noProof/>
          <w:sz w:val="24"/>
          <w:szCs w:val="24"/>
        </w:rPr>
        <w:t>Battery Cage,” January 12, 2021, p. 2, 2021, [Online]. Available: https://hot.liputan6.com/read/4454990/kelebihan-dan-kekurangan-kandang-baterai-ketahui-keamanannya</w:t>
      </w:r>
    </w:p>
    <w:p w14:paraId="328ECDB6"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[2]</w:t>
      </w:r>
      <w:r w:rsidRPr="00DA51A5">
        <w:rPr>
          <w:rFonts w:ascii="Times New Roman" w:hAnsi="Times New Roman" w:cs="Times New Roman"/>
          <w:noProof/>
          <w:sz w:val="24"/>
          <w:szCs w:val="24"/>
        </w:rPr>
        <w:tab/>
        <w:t>M. Sondakh, LF Tamengkel, AY Punuindoong, P. Studi, A. Bisnis, and JI Administrasi, “The Influence of Price on Telkomsel Card Purchasing Decisions among Students in Raanan Baru Village,”</w:t>
      </w:r>
      <w:r w:rsidRPr="00DA51A5">
        <w:rPr>
          <w:rFonts w:ascii="Times New Roman" w:hAnsi="Times New Roman" w:cs="Times New Roman"/>
          <w:i/>
          <w:iCs/>
          <w:noProof/>
          <w:sz w:val="24"/>
          <w:szCs w:val="24"/>
        </w:rPr>
        <w:t>Productivity</w:t>
      </w:r>
      <w:r w:rsidRPr="00DA51A5">
        <w:rPr>
          <w:rFonts w:ascii="Times New Roman" w:hAnsi="Times New Roman" w:cs="Times New Roman"/>
          <w:noProof/>
          <w:sz w:val="24"/>
          <w:szCs w:val="24"/>
        </w:rPr>
        <w:t>, vol. 3, no. 5, pp. 408–413, 2022, [Online]. Available: https://ejournal.unsrat.ac.id/v3/index.php/productivity/article/view/43266</w:t>
      </w:r>
    </w:p>
    <w:p w14:paraId="2B7690F1"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[3]</w:t>
      </w:r>
      <w:r w:rsidRPr="00DA51A5">
        <w:rPr>
          <w:rFonts w:ascii="Times New Roman" w:hAnsi="Times New Roman" w:cs="Times New Roman"/>
          <w:noProof/>
          <w:sz w:val="24"/>
          <w:szCs w:val="24"/>
        </w:rPr>
        <w:tab/>
        <w:t>MN Mulyadi, “The Influence of Price on Purchasing Decisions for Kujang Bogor Talas Layers for Franchise Business Needs,”</w:t>
      </w:r>
      <w:r w:rsidRPr="00DA51A5">
        <w:rPr>
          <w:rFonts w:ascii="Times New Roman" w:hAnsi="Times New Roman" w:cs="Times New Roman"/>
          <w:i/>
          <w:iCs/>
          <w:noProof/>
          <w:sz w:val="24"/>
          <w:szCs w:val="24"/>
        </w:rPr>
        <w:t>J. Ilm. Manaj. Unity</w:t>
      </w:r>
      <w:r w:rsidRPr="00DA51A5">
        <w:rPr>
          <w:rFonts w:ascii="Times New Roman" w:hAnsi="Times New Roman" w:cs="Times New Roman"/>
          <w:noProof/>
          <w:sz w:val="24"/>
          <w:szCs w:val="24"/>
        </w:rPr>
        <w:t>, vol. 10, no. 3, pp. 511–518, 2022, doi: 10.37641/jimkes.v10i3.1539.</w:t>
      </w:r>
    </w:p>
    <w:p w14:paraId="7EA32E83"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[4]</w:t>
      </w:r>
      <w:r w:rsidRPr="00DA51A5">
        <w:rPr>
          <w:rFonts w:ascii="Times New Roman" w:hAnsi="Times New Roman" w:cs="Times New Roman"/>
          <w:noProof/>
          <w:sz w:val="24"/>
          <w:szCs w:val="24"/>
        </w:rPr>
        <w:tab/>
        <w:t>N. Novianti and A. Saputra, “The Influence of Product Quality, Purchase Interest and Consumer Behavior on Purchasing Decisions at Victoria Tiban Minimarket,”</w:t>
      </w:r>
      <w:r w:rsidRPr="00DA51A5">
        <w:rPr>
          <w:rFonts w:ascii="Times New Roman" w:hAnsi="Times New Roman" w:cs="Times New Roman"/>
          <w:i/>
          <w:iCs/>
          <w:noProof/>
          <w:sz w:val="24"/>
          <w:szCs w:val="24"/>
        </w:rPr>
        <w:t>eCo-Buss</w:t>
      </w:r>
      <w:r w:rsidRPr="00DA51A5">
        <w:rPr>
          <w:rFonts w:ascii="Times New Roman" w:hAnsi="Times New Roman" w:cs="Times New Roman"/>
          <w:noProof/>
          <w:sz w:val="24"/>
          <w:szCs w:val="24"/>
        </w:rPr>
        <w:t>, vol. 6, no. 1, pp. 66–78, 2023, doi: 10.32877/eb.v6i1.656.</w:t>
      </w:r>
    </w:p>
    <w:p w14:paraId="553C43EF"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[5]</w:t>
      </w:r>
      <w:r w:rsidRPr="00DA51A5">
        <w:rPr>
          <w:rFonts w:ascii="Times New Roman" w:hAnsi="Times New Roman" w:cs="Times New Roman"/>
          <w:noProof/>
          <w:sz w:val="24"/>
          <w:szCs w:val="24"/>
        </w:rPr>
        <w:tab/>
        <w:t>IA Rozi and Khuzaini, “The Influence of Product Diversity Price, Service Quality and Promotion on Purchasing Decisions in the Shopee Marketplace,”</w:t>
      </w:r>
      <w:r w:rsidRPr="00DA51A5">
        <w:rPr>
          <w:rFonts w:ascii="Times New Roman" w:hAnsi="Times New Roman" w:cs="Times New Roman"/>
          <w:i/>
          <w:iCs/>
          <w:noProof/>
          <w:sz w:val="24"/>
          <w:szCs w:val="24"/>
        </w:rPr>
        <w:t>J. Science and Management Research</w:t>
      </w:r>
      <w:r w:rsidRPr="00DA51A5">
        <w:rPr>
          <w:rFonts w:ascii="Times New Roman" w:hAnsi="Times New Roman" w:cs="Times New Roman"/>
          <w:noProof/>
          <w:sz w:val="24"/>
          <w:szCs w:val="24"/>
        </w:rPr>
        <w:t>, vol. 10, pp. 1–20, 2021.</w:t>
      </w:r>
    </w:p>
    <w:p w14:paraId="04071AD8"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[6]</w:t>
      </w:r>
      <w:r w:rsidRPr="00DA51A5">
        <w:rPr>
          <w:rFonts w:ascii="Times New Roman" w:hAnsi="Times New Roman" w:cs="Times New Roman"/>
          <w:noProof/>
          <w:sz w:val="24"/>
          <w:szCs w:val="24"/>
        </w:rPr>
        <w:tab/>
        <w:t>Asiva Noor Rachmayani,</w:t>
      </w:r>
      <w:r w:rsidRPr="00DA51A5">
        <w:rPr>
          <w:rFonts w:ascii="Times New Roman" w:hAnsi="Times New Roman" w:cs="Times New Roman"/>
          <w:i/>
          <w:iCs/>
          <w:noProof/>
          <w:sz w:val="24"/>
          <w:szCs w:val="24"/>
        </w:rPr>
        <w:t>No</w:t>
      </w:r>
      <w:r w:rsidRPr="00DA51A5">
        <w:rPr>
          <w:rFonts w:ascii="Times New Roman" w:eastAsia="MS Gothic" w:hAnsi="Times New Roman" w:cs="Times New Roman" w:hint="eastAsia"/>
          <w:i/>
          <w:iCs/>
          <w:noProof/>
          <w:sz w:val="24"/>
          <w:szCs w:val="24"/>
        </w:rPr>
        <w:t>主観的健康感を中心とした在宅高齢者における</w:t>
      </w:r>
      <w:r w:rsidRPr="00DA51A5">
        <w:rPr>
          <w:rFonts w:ascii="Times New Roman" w:hAnsi="Times New Roman" w:cs="Times New Roman"/>
          <w:i/>
          <w:iCs/>
          <w:noProof/>
          <w:sz w:val="24"/>
          <w:szCs w:val="24"/>
        </w:rPr>
        <w:t xml:space="preserve"> </w:t>
      </w:r>
      <w:r w:rsidRPr="00DA51A5">
        <w:rPr>
          <w:rFonts w:ascii="Times New Roman" w:eastAsia="MS Gothic" w:hAnsi="Times New Roman" w:cs="Times New Roman" w:hint="eastAsia"/>
          <w:i/>
          <w:iCs/>
          <w:noProof/>
          <w:sz w:val="24"/>
          <w:szCs w:val="24"/>
        </w:rPr>
        <w:t>健康関連指標に関する共分散構造分析</w:t>
      </w:r>
      <w:r w:rsidRPr="00DA51A5">
        <w:rPr>
          <w:rFonts w:ascii="Times New Roman" w:hAnsi="Times New Roman" w:cs="Times New Roman"/>
          <w:i/>
          <w:iCs/>
          <w:noProof/>
          <w:sz w:val="24"/>
          <w:szCs w:val="24"/>
        </w:rPr>
        <w:t>Title</w:t>
      </w:r>
      <w:r w:rsidRPr="00DA51A5">
        <w:rPr>
          <w:rFonts w:ascii="Times New Roman" w:hAnsi="Times New Roman" w:cs="Times New Roman"/>
          <w:noProof/>
          <w:sz w:val="24"/>
          <w:szCs w:val="24"/>
        </w:rPr>
        <w:t>. 2015.</w:t>
      </w:r>
    </w:p>
    <w:p w14:paraId="1F9D7CFA"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[7]</w:t>
      </w:r>
      <w:r w:rsidRPr="00DA51A5">
        <w:rPr>
          <w:rFonts w:ascii="Times New Roman" w:hAnsi="Times New Roman" w:cs="Times New Roman"/>
          <w:noProof/>
          <w:sz w:val="24"/>
          <w:szCs w:val="24"/>
        </w:rPr>
        <w:tab/>
        <w:t>D. Haikal, Y. Suprapto, and L. Anom, “CUSTOMER LOYALTY (Study on Animal Feed Customers of UD. Mitra Tani,” vol. 1, no. 2, pp. 114–126, 2022.</w:t>
      </w:r>
    </w:p>
    <w:p w14:paraId="77D0589C"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szCs w:val="24"/>
        </w:rPr>
      </w:pPr>
      <w:r w:rsidRPr="00DA51A5">
        <w:rPr>
          <w:rFonts w:ascii="Times New Roman" w:hAnsi="Times New Roman" w:cs="Times New Roman"/>
          <w:noProof/>
          <w:sz w:val="24"/>
          <w:szCs w:val="24"/>
        </w:rPr>
        <w:t>[8]</w:t>
      </w:r>
      <w:r w:rsidRPr="00DA51A5">
        <w:rPr>
          <w:rFonts w:ascii="Times New Roman" w:hAnsi="Times New Roman" w:cs="Times New Roman"/>
          <w:noProof/>
          <w:sz w:val="24"/>
          <w:szCs w:val="24"/>
        </w:rPr>
        <w:tab/>
        <w:t>Mr. Santoso</w:t>
      </w:r>
      <w:r w:rsidRPr="00DA51A5">
        <w:rPr>
          <w:rFonts w:ascii="Times New Roman" w:hAnsi="Times New Roman" w:cs="Times New Roman"/>
          <w:i/>
          <w:iCs/>
          <w:noProof/>
          <w:sz w:val="24"/>
          <w:szCs w:val="24"/>
        </w:rPr>
        <w:t>et al.</w:t>
      </w:r>
      <w:r w:rsidRPr="00DA51A5">
        <w:rPr>
          <w:rFonts w:ascii="Times New Roman" w:hAnsi="Times New Roman" w:cs="Times New Roman"/>
          <w:noProof/>
          <w:sz w:val="24"/>
          <w:szCs w:val="24"/>
        </w:rPr>
        <w:t>, “E-Jurnal Surplus (Journal of Management and Entrepreneurship Science) THE EFFECT OF LOCATION AND WORD OF MOUTH ON PURCHASE DECISIONS,” vol. 4, no. 1, pp. 270–279, 2024.</w:t>
      </w:r>
    </w:p>
    <w:p w14:paraId="0EE4580E" w14:textId="77777777" w:rsidR="00DA51A5" w:rsidRPr="00DA51A5" w:rsidRDefault="00DA51A5" w:rsidP="00DA51A5">
      <w:pPr>
        <w:widowControl w:val="0"/>
        <w:autoSpaceDE w:val="0"/>
        <w:autoSpaceDN w:val="0"/>
        <w:adjustRightInd w:val="0"/>
        <w:spacing w:line="240" w:lineRule="auto"/>
        <w:ind w:left="640" w:hanging="640"/>
        <w:rPr>
          <w:rFonts w:ascii="Times New Roman" w:hAnsi="Times New Roman" w:cs="Times New Roman"/>
          <w:noProof/>
          <w:sz w:val="24"/>
        </w:rPr>
      </w:pPr>
      <w:r w:rsidRPr="00DA51A5">
        <w:rPr>
          <w:rFonts w:ascii="Times New Roman" w:hAnsi="Times New Roman" w:cs="Times New Roman"/>
          <w:noProof/>
          <w:sz w:val="24"/>
          <w:szCs w:val="24"/>
        </w:rPr>
        <w:lastRenderedPageBreak/>
        <w:t>[9]</w:t>
      </w:r>
      <w:r w:rsidRPr="00DA51A5">
        <w:rPr>
          <w:rFonts w:ascii="Times New Roman" w:hAnsi="Times New Roman" w:cs="Times New Roman"/>
          <w:noProof/>
          <w:sz w:val="24"/>
          <w:szCs w:val="24"/>
        </w:rPr>
        <w:tab/>
        <w:t>R. Miftachul, M. Edi, and R. Zulfia, “The Influence of Price, Product Quality and Product Diversity on Purchasing Decisions at Vandee Sport Kediri,”</w:t>
      </w:r>
      <w:r w:rsidRPr="00DA51A5">
        <w:rPr>
          <w:rFonts w:ascii="Times New Roman" w:hAnsi="Times New Roman" w:cs="Times New Roman"/>
          <w:i/>
          <w:iCs/>
          <w:noProof/>
          <w:sz w:val="24"/>
          <w:szCs w:val="24"/>
        </w:rPr>
        <w:t>Triwikrama J. Social Sciences.</w:t>
      </w:r>
      <w:r w:rsidRPr="00DA51A5">
        <w:rPr>
          <w:rFonts w:ascii="Times New Roman" w:hAnsi="Times New Roman" w:cs="Times New Roman"/>
          <w:noProof/>
          <w:sz w:val="24"/>
          <w:szCs w:val="24"/>
        </w:rPr>
        <w:t>, vol. 01, no. 05, pp. 50–60, 2023.</w:t>
      </w:r>
    </w:p>
    <w:p w14:paraId="6912BC78" w14:textId="77777777" w:rsidR="00D64EC2" w:rsidRDefault="005A3D22" w:rsidP="00A96652">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fldChar w:fldCharType="end"/>
      </w:r>
      <w:r w:rsidR="00D64EC2">
        <w:rPr>
          <w:rFonts w:ascii="Times New Roman" w:eastAsia="Times New Roman" w:hAnsi="Times New Roman" w:cs="Times New Roman"/>
          <w:sz w:val="24"/>
          <w:szCs w:val="24"/>
          <w:highlight w:val="white"/>
        </w:rPr>
        <w:t>[10]</w:t>
      </w:r>
      <w:r w:rsidR="00D64EC2">
        <w:rPr>
          <w:rFonts w:ascii="Times New Roman" w:eastAsia="Times New Roman" w:hAnsi="Times New Roman" w:cs="Times New Roman"/>
          <w:sz w:val="24"/>
          <w:szCs w:val="24"/>
          <w:highlight w:val="white"/>
        </w:rPr>
        <w:tab/>
        <w:t xml:space="preserve">Dr. </w:t>
      </w:r>
      <w:proofErr w:type="spellStart"/>
      <w:proofErr w:type="gramStart"/>
      <w:r w:rsidR="00D64EC2">
        <w:rPr>
          <w:rFonts w:ascii="Times New Roman" w:eastAsia="Times New Roman" w:hAnsi="Times New Roman" w:cs="Times New Roman"/>
          <w:sz w:val="24"/>
          <w:szCs w:val="24"/>
          <w:highlight w:val="white"/>
        </w:rPr>
        <w:t>MeithianaIndrasari</w:t>
      </w:r>
      <w:proofErr w:type="spellEnd"/>
      <w:r w:rsidR="00D64EC2">
        <w:rPr>
          <w:rFonts w:ascii="Times New Roman" w:eastAsia="Times New Roman" w:hAnsi="Times New Roman" w:cs="Times New Roman"/>
          <w:sz w:val="24"/>
          <w:szCs w:val="24"/>
          <w:highlight w:val="white"/>
        </w:rPr>
        <w:t>.(</w:t>
      </w:r>
      <w:proofErr w:type="gramEnd"/>
      <w:r w:rsidR="00D64EC2">
        <w:rPr>
          <w:rFonts w:ascii="Times New Roman" w:eastAsia="Times New Roman" w:hAnsi="Times New Roman" w:cs="Times New Roman"/>
          <w:sz w:val="24"/>
          <w:szCs w:val="24"/>
          <w:highlight w:val="white"/>
        </w:rPr>
        <w:t>2019). Marketing and Customer Satisfaction</w:t>
      </w:r>
    </w:p>
    <w:p w14:paraId="0ED527F4" w14:textId="77777777" w:rsidR="00A96652" w:rsidRPr="00A96652" w:rsidRDefault="00A96652" w:rsidP="00A96652">
      <w:pPr>
        <w:rPr>
          <w:rFonts w:ascii="Times New Roman" w:eastAsia="Times New Roman" w:hAnsi="Times New Roman" w:cs="Times New Roman"/>
          <w:b/>
          <w:sz w:val="24"/>
          <w:szCs w:val="24"/>
          <w:highlight w:val="white"/>
        </w:rPr>
      </w:pPr>
    </w:p>
    <w:p w14:paraId="226A85BF" w14:textId="77777777" w:rsidR="00A62E06" w:rsidRPr="007F08AF" w:rsidRDefault="00A62E06" w:rsidP="007F08AF">
      <w:pPr>
        <w:widowControl w:val="0"/>
        <w:spacing w:line="240" w:lineRule="auto"/>
        <w:jc w:val="both"/>
        <w:rPr>
          <w:rFonts w:ascii="Times New Roman" w:eastAsia="Times New Roman" w:hAnsi="Times New Roman" w:cs="Times New Roman"/>
          <w:sz w:val="24"/>
          <w:szCs w:val="24"/>
          <w:highlight w:val="white"/>
        </w:rPr>
      </w:pPr>
    </w:p>
    <w:sectPr w:rsidR="00A62E06" w:rsidRPr="007F08AF" w:rsidSect="00276264">
      <w:headerReference w:type="default" r:id="rId14"/>
      <w:footerReference w:type="default" r:id="rId15"/>
      <w:pgSz w:w="11906" w:h="16838"/>
      <w:pgMar w:top="1440" w:right="1440" w:bottom="1440" w:left="1440" w:header="709" w:footer="246" w:gutter="0"/>
      <w:pgNumType w:start="22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B172" w14:textId="77777777" w:rsidR="00BC6CA2" w:rsidRDefault="00BC6CA2">
      <w:pPr>
        <w:spacing w:after="0" w:line="240" w:lineRule="auto"/>
      </w:pPr>
      <w:r>
        <w:separator/>
      </w:r>
    </w:p>
  </w:endnote>
  <w:endnote w:type="continuationSeparator" w:id="0">
    <w:p w14:paraId="51EA6EF1" w14:textId="77777777" w:rsidR="00BC6CA2" w:rsidRDefault="00BC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B6F3E09-7290-452C-AFFC-262404B6581A}"/>
    <w:embedBold r:id="rId2" w:fontKey="{86EEF576-FBE5-4802-A781-B6D529F3FDAC}"/>
    <w:embedItalic r:id="rId3" w:fontKey="{F8594FDE-DC2C-40F3-BCD0-820187DB6188}"/>
  </w:font>
  <w:font w:name="Georgia">
    <w:panose1 w:val="02040502050405020303"/>
    <w:charset w:val="00"/>
    <w:family w:val="roman"/>
    <w:pitch w:val="variable"/>
    <w:sig w:usb0="00000287" w:usb1="00000000" w:usb2="00000000" w:usb3="00000000" w:csb0="0000009F" w:csb1="00000000"/>
    <w:embedRegular r:id="rId4" w:fontKey="{FF1BFC43-0095-49B9-A7B0-926E9626C54C}"/>
    <w:embedItalic r:id="rId5" w:fontKey="{EC0951C6-3478-467A-A0B6-09AEB7B72F7A}"/>
  </w:font>
  <w:font w:name="Tahoma">
    <w:panose1 w:val="020B0604030504040204"/>
    <w:charset w:val="00"/>
    <w:family w:val="swiss"/>
    <w:pitch w:val="variable"/>
    <w:sig w:usb0="E1002EFF" w:usb1="C000605B" w:usb2="00000029" w:usb3="00000000" w:csb0="000101FF" w:csb1="00000000"/>
    <w:embedRegular r:id="rId6" w:fontKey="{81B6A29E-9CF0-41B6-BAC1-B74598E0732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Italic r:id="rId7" w:subsetted="1" w:fontKey="{989E8278-74D0-4278-B8CE-94D4BB4F97AA}"/>
  </w:font>
  <w:font w:name="Cambria">
    <w:panose1 w:val="02040503050406030204"/>
    <w:charset w:val="00"/>
    <w:family w:val="roman"/>
    <w:pitch w:val="variable"/>
    <w:sig w:usb0="E00006FF" w:usb1="420024FF" w:usb2="02000000" w:usb3="00000000" w:csb0="0000019F" w:csb1="00000000"/>
    <w:embedRegular r:id="rId8" w:fontKey="{F98FF550-3945-4528-9F4A-A2F9122450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522823"/>
      <w:docPartObj>
        <w:docPartGallery w:val="Page Numbers (Bottom of Page)"/>
        <w:docPartUnique/>
      </w:docPartObj>
    </w:sdtPr>
    <w:sdtEndPr>
      <w:rPr>
        <w:noProof/>
      </w:rPr>
    </w:sdtEndPr>
    <w:sdtContent>
      <w:p w14:paraId="48D28720" w14:textId="4A6F504D" w:rsidR="00276264" w:rsidRDefault="002762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72305" w14:textId="77777777" w:rsidR="00072879" w:rsidRDefault="0007287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0C4A" w14:textId="77777777" w:rsidR="00BC6CA2" w:rsidRDefault="00BC6CA2">
      <w:pPr>
        <w:spacing w:after="0" w:line="240" w:lineRule="auto"/>
      </w:pPr>
      <w:r>
        <w:separator/>
      </w:r>
    </w:p>
  </w:footnote>
  <w:footnote w:type="continuationSeparator" w:id="0">
    <w:p w14:paraId="2ED98965" w14:textId="77777777" w:rsidR="00BC6CA2" w:rsidRDefault="00BC6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2279" w14:textId="77777777" w:rsidR="000532DE" w:rsidRDefault="000532DE" w:rsidP="000532DE">
    <w:pPr>
      <w:pStyle w:val="BodyText"/>
      <w:spacing w:line="14" w:lineRule="auto"/>
      <w:ind w:left="0" w:firstLine="0"/>
      <w:jc w:val="left"/>
      <w:rPr>
        <w:sz w:val="20"/>
      </w:rPr>
    </w:pPr>
    <w:r>
      <w:rPr>
        <w:noProof/>
        <w:sz w:val="20"/>
      </w:rPr>
      <mc:AlternateContent>
        <mc:Choice Requires="wpg">
          <w:drawing>
            <wp:anchor distT="0" distB="0" distL="0" distR="0" simplePos="0" relativeHeight="251657216" behindDoc="1" locked="0" layoutInCell="1" allowOverlap="1" wp14:anchorId="3276CF03" wp14:editId="12F082C7">
              <wp:simplePos x="0" y="0"/>
              <wp:positionH relativeFrom="page">
                <wp:posOffset>417830</wp:posOffset>
              </wp:positionH>
              <wp:positionV relativeFrom="page">
                <wp:posOffset>39369</wp:posOffset>
              </wp:positionV>
              <wp:extent cx="6248400" cy="145034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0" cy="1450340"/>
                        <a:chOff x="0" y="0"/>
                        <a:chExt cx="6248400" cy="1450340"/>
                      </a:xfrm>
                    </wpg:grpSpPr>
                    <wps:wsp>
                      <wps:cNvPr id="21" name="Graphic 2"/>
                      <wps:cNvSpPr/>
                      <wps:spPr>
                        <a:xfrm>
                          <a:off x="477519" y="1443989"/>
                          <a:ext cx="5770880" cy="6350"/>
                        </a:xfrm>
                        <a:custGeom>
                          <a:avLst/>
                          <a:gdLst/>
                          <a:ahLst/>
                          <a:cxnLst/>
                          <a:rect l="l" t="t" r="r" b="b"/>
                          <a:pathLst>
                            <a:path w="5770880" h="6350">
                              <a:moveTo>
                                <a:pt x="5770880" y="0"/>
                              </a:moveTo>
                              <a:lnTo>
                                <a:pt x="0" y="0"/>
                              </a:lnTo>
                              <a:lnTo>
                                <a:pt x="0" y="6350"/>
                              </a:lnTo>
                              <a:lnTo>
                                <a:pt x="5770880" y="6350"/>
                              </a:lnTo>
                              <a:lnTo>
                                <a:pt x="5770880" y="0"/>
                              </a:lnTo>
                              <a:close/>
                            </a:path>
                          </a:pathLst>
                        </a:custGeom>
                        <a:solidFill>
                          <a:srgbClr val="A3A3A3"/>
                        </a:solidFill>
                      </wps:spPr>
                      <wps:bodyPr wrap="square" lIns="0" tIns="0" rIns="0" bIns="0" rtlCol="0">
                        <a:prstTxWarp prst="textNoShape">
                          <a:avLst/>
                        </a:prstTxWarp>
                        <a:noAutofit/>
                      </wps:bodyPr>
                    </wps:wsp>
                    <pic:pic xmlns:pic="http://schemas.openxmlformats.org/drawingml/2006/picture">
                      <pic:nvPicPr>
                        <pic:cNvPr id="22" name="Image 3"/>
                        <pic:cNvPicPr/>
                      </pic:nvPicPr>
                      <pic:blipFill>
                        <a:blip r:embed="rId1" cstate="print"/>
                        <a:stretch>
                          <a:fillRect/>
                        </a:stretch>
                      </pic:blipFill>
                      <pic:spPr>
                        <a:xfrm>
                          <a:off x="0" y="0"/>
                          <a:ext cx="1884552" cy="1447165"/>
                        </a:xfrm>
                        <a:prstGeom prst="rect">
                          <a:avLst/>
                        </a:prstGeom>
                      </pic:spPr>
                    </pic:pic>
                  </wpg:wgp>
                </a:graphicData>
              </a:graphic>
            </wp:anchor>
          </w:drawing>
        </mc:Choice>
        <mc:Fallback>
          <w:pict>
            <v:group w14:anchorId="5C122753" id="Group 20" o:spid="_x0000_s1026" style="position:absolute;margin-left:32.9pt;margin-top:3.1pt;width:492pt;height:114.2pt;z-index:-251659264;mso-wrap-distance-left:0;mso-wrap-distance-right:0;mso-position-horizontal-relative:page;mso-position-vertical-relative:page" coordsize="62484,14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">
              <v:shape id="Graphic 2" o:spid="_x0000_s1027" style="position:absolute;left:4775;top:14439;width:57708;height:64;visibility:visible;mso-wrap-style:square;v-text-anchor:top" coordsize="57708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" path="m5770880,l,,,6350r5770880,l5770880,xe" fillcolor="#a3a3a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18845;height:1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">
                <v:imagedata r:id="rId2" o:title=""/>
              </v:shape>
              <w10:wrap anchorx="page" anchory="page"/>
            </v:group>
          </w:pict>
        </mc:Fallback>
      </mc:AlternateContent>
    </w:r>
  </w:p>
  <w:p w14:paraId="66C92A7C" w14:textId="77777777" w:rsidR="00072879" w:rsidRPr="000532DE" w:rsidRDefault="000532DE" w:rsidP="000532DE">
    <w:pPr>
      <w:pStyle w:val="Header"/>
    </w:pPr>
    <w:r>
      <w:rPr>
        <w:noProof/>
        <w:sz w:val="20"/>
      </w:rPr>
      <mc:AlternateContent>
        <mc:Choice Requires="wps">
          <w:drawing>
            <wp:anchor distT="0" distB="0" distL="0" distR="0" simplePos="0" relativeHeight="251659264" behindDoc="1" locked="0" layoutInCell="1" allowOverlap="1" wp14:anchorId="2FD5DA38" wp14:editId="3A216C96">
              <wp:simplePos x="0" y="0"/>
              <wp:positionH relativeFrom="page">
                <wp:posOffset>2390775</wp:posOffset>
              </wp:positionH>
              <wp:positionV relativeFrom="page">
                <wp:posOffset>485775</wp:posOffset>
              </wp:positionV>
              <wp:extent cx="4490720" cy="742950"/>
              <wp:effectExtent l="0" t="0" r="0" b="0"/>
              <wp:wrapNone/>
              <wp:docPr id="2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0720" cy="742950"/>
                      </a:xfrm>
                      <a:prstGeom prst="rect">
                        <a:avLst/>
                      </a:prstGeom>
                    </wps:spPr>
                    <wps:txbx>
                      <w:txbxContent>
                        <w:p w14:paraId="50FB6C5B" w14:textId="77777777" w:rsidR="000532DE" w:rsidRPr="00386A6E" w:rsidRDefault="000532DE" w:rsidP="000532DE">
                          <w:pPr>
                            <w:spacing w:before="9"/>
                            <w:ind w:right="20"/>
                            <w:jc w:val="right"/>
                            <w:rPr>
                              <w:rFonts w:ascii="Times New Roman" w:hAnsi="Times New Roman" w:cs="Times New Roman"/>
                              <w:b/>
                              <w:sz w:val="28"/>
                            </w:rPr>
                          </w:pPr>
                          <w:proofErr w:type="spellStart"/>
                          <w:r w:rsidRPr="00386A6E">
                            <w:rPr>
                              <w:rFonts w:ascii="Times New Roman" w:hAnsi="Times New Roman" w:cs="Times New Roman"/>
                              <w:b/>
                              <w:sz w:val="28"/>
                            </w:rPr>
                            <w:t>Kilisuci</w:t>
                          </w:r>
                          <w:proofErr w:type="spellEnd"/>
                          <w:r w:rsidRPr="00386A6E">
                            <w:rPr>
                              <w:rFonts w:ascii="Times New Roman" w:hAnsi="Times New Roman" w:cs="Times New Roman"/>
                              <w:b/>
                              <w:spacing w:val="-8"/>
                              <w:sz w:val="28"/>
                            </w:rPr>
                            <w:t xml:space="preserve"> </w:t>
                          </w:r>
                          <w:r w:rsidRPr="00386A6E">
                            <w:rPr>
                              <w:rFonts w:ascii="Times New Roman" w:hAnsi="Times New Roman" w:cs="Times New Roman"/>
                              <w:b/>
                              <w:sz w:val="28"/>
                            </w:rPr>
                            <w:t>International</w:t>
                          </w:r>
                          <w:r w:rsidRPr="00386A6E">
                            <w:rPr>
                              <w:rFonts w:ascii="Times New Roman" w:hAnsi="Times New Roman" w:cs="Times New Roman"/>
                              <w:b/>
                              <w:spacing w:val="-8"/>
                              <w:sz w:val="28"/>
                            </w:rPr>
                            <w:t xml:space="preserve"> </w:t>
                          </w:r>
                          <w:r w:rsidRPr="00386A6E">
                            <w:rPr>
                              <w:rFonts w:ascii="Times New Roman" w:hAnsi="Times New Roman" w:cs="Times New Roman"/>
                              <w:b/>
                              <w:sz w:val="28"/>
                            </w:rPr>
                            <w:t>Conference</w:t>
                          </w:r>
                          <w:r w:rsidRPr="00386A6E">
                            <w:rPr>
                              <w:rFonts w:ascii="Times New Roman" w:hAnsi="Times New Roman" w:cs="Times New Roman"/>
                              <w:b/>
                              <w:spacing w:val="-5"/>
                              <w:sz w:val="28"/>
                            </w:rPr>
                            <w:t xml:space="preserve"> </w:t>
                          </w:r>
                          <w:r w:rsidRPr="00386A6E">
                            <w:rPr>
                              <w:rFonts w:ascii="Times New Roman" w:hAnsi="Times New Roman" w:cs="Times New Roman"/>
                              <w:b/>
                              <w:sz w:val="28"/>
                            </w:rPr>
                            <w:t>on</w:t>
                          </w:r>
                          <w:r w:rsidRPr="00386A6E">
                            <w:rPr>
                              <w:rFonts w:ascii="Times New Roman" w:hAnsi="Times New Roman" w:cs="Times New Roman"/>
                              <w:b/>
                              <w:spacing w:val="-5"/>
                              <w:sz w:val="28"/>
                            </w:rPr>
                            <w:t xml:space="preserve"> </w:t>
                          </w:r>
                          <w:r w:rsidRPr="00386A6E">
                            <w:rPr>
                              <w:rFonts w:ascii="Times New Roman" w:hAnsi="Times New Roman" w:cs="Times New Roman"/>
                              <w:b/>
                              <w:sz w:val="28"/>
                            </w:rPr>
                            <w:t>Economic</w:t>
                          </w:r>
                          <w:r w:rsidRPr="00386A6E">
                            <w:rPr>
                              <w:rFonts w:ascii="Times New Roman" w:hAnsi="Times New Roman" w:cs="Times New Roman"/>
                              <w:b/>
                              <w:spacing w:val="-7"/>
                              <w:sz w:val="28"/>
                            </w:rPr>
                            <w:t xml:space="preserve"> </w:t>
                          </w:r>
                          <w:r w:rsidRPr="00386A6E">
                            <w:rPr>
                              <w:rFonts w:ascii="Times New Roman" w:hAnsi="Times New Roman" w:cs="Times New Roman"/>
                              <w:b/>
                              <w:sz w:val="28"/>
                            </w:rPr>
                            <w:t>&amp;</w:t>
                          </w:r>
                          <w:r w:rsidRPr="00386A6E">
                            <w:rPr>
                              <w:rFonts w:ascii="Times New Roman" w:hAnsi="Times New Roman" w:cs="Times New Roman"/>
                              <w:b/>
                              <w:spacing w:val="-4"/>
                              <w:sz w:val="28"/>
                            </w:rPr>
                            <w:t xml:space="preserve"> </w:t>
                          </w:r>
                          <w:r w:rsidRPr="00386A6E">
                            <w:rPr>
                              <w:rFonts w:ascii="Times New Roman" w:hAnsi="Times New Roman" w:cs="Times New Roman"/>
                              <w:b/>
                              <w:spacing w:val="-2"/>
                              <w:sz w:val="28"/>
                            </w:rPr>
                            <w:t>Business</w:t>
                          </w:r>
                        </w:p>
                        <w:p w14:paraId="5878C902" w14:textId="77777777" w:rsidR="000532DE" w:rsidRPr="00386A6E" w:rsidRDefault="000532DE" w:rsidP="000532DE">
                          <w:pPr>
                            <w:spacing w:before="120"/>
                            <w:ind w:right="18"/>
                            <w:jc w:val="right"/>
                            <w:rPr>
                              <w:rFonts w:ascii="Times New Roman" w:hAnsi="Times New Roman" w:cs="Times New Roman"/>
                              <w:spacing w:val="-4"/>
                              <w:sz w:val="28"/>
                              <w:lang w:val="id-ID"/>
                            </w:rPr>
                          </w:pPr>
                          <w:r w:rsidRPr="00386A6E">
                            <w:rPr>
                              <w:rFonts w:ascii="Times New Roman" w:hAnsi="Times New Roman" w:cs="Times New Roman"/>
                              <w:sz w:val="28"/>
                            </w:rPr>
                            <w:t>Vol.</w:t>
                          </w:r>
                          <w:r w:rsidRPr="00386A6E">
                            <w:rPr>
                              <w:rFonts w:ascii="Times New Roman" w:hAnsi="Times New Roman" w:cs="Times New Roman"/>
                              <w:spacing w:val="-6"/>
                              <w:sz w:val="28"/>
                            </w:rPr>
                            <w:t xml:space="preserve"> </w:t>
                          </w:r>
                          <w:r w:rsidRPr="00386A6E">
                            <w:rPr>
                              <w:rFonts w:ascii="Times New Roman" w:hAnsi="Times New Roman" w:cs="Times New Roman"/>
                              <w:sz w:val="28"/>
                            </w:rPr>
                            <w:t>2</w:t>
                          </w:r>
                          <w:r w:rsidRPr="00386A6E">
                            <w:rPr>
                              <w:rFonts w:ascii="Times New Roman" w:hAnsi="Times New Roman" w:cs="Times New Roman"/>
                              <w:spacing w:val="-5"/>
                              <w:sz w:val="28"/>
                            </w:rPr>
                            <w:t xml:space="preserve"> </w:t>
                          </w:r>
                          <w:proofErr w:type="spellStart"/>
                          <w:r w:rsidRPr="00386A6E">
                            <w:rPr>
                              <w:rFonts w:ascii="Times New Roman" w:hAnsi="Times New Roman" w:cs="Times New Roman"/>
                              <w:sz w:val="28"/>
                            </w:rPr>
                            <w:t>Tahun</w:t>
                          </w:r>
                          <w:proofErr w:type="spellEnd"/>
                          <w:r w:rsidRPr="00386A6E">
                            <w:rPr>
                              <w:rFonts w:ascii="Times New Roman" w:hAnsi="Times New Roman" w:cs="Times New Roman"/>
                              <w:spacing w:val="-5"/>
                              <w:sz w:val="28"/>
                            </w:rPr>
                            <w:t xml:space="preserve"> </w:t>
                          </w:r>
                          <w:r w:rsidRPr="00386A6E">
                            <w:rPr>
                              <w:rFonts w:ascii="Times New Roman" w:hAnsi="Times New Roman" w:cs="Times New Roman"/>
                              <w:spacing w:val="-4"/>
                              <w:sz w:val="28"/>
                            </w:rPr>
                            <w:t>202</w:t>
                          </w:r>
                          <w:r w:rsidRPr="00386A6E">
                            <w:rPr>
                              <w:rFonts w:ascii="Times New Roman" w:hAnsi="Times New Roman" w:cs="Times New Roman"/>
                              <w:spacing w:val="-4"/>
                              <w:sz w:val="28"/>
                              <w:lang w:val="id-ID"/>
                            </w:rPr>
                            <w:t>5</w:t>
                          </w:r>
                        </w:p>
                        <w:p w14:paraId="2CC4256C" w14:textId="77777777" w:rsidR="000532DE" w:rsidRPr="000532DE" w:rsidRDefault="000532DE" w:rsidP="000532DE">
                          <w:pPr>
                            <w:spacing w:before="120"/>
                            <w:ind w:right="18"/>
                            <w:jc w:val="right"/>
                            <w:rPr>
                              <w:sz w:val="28"/>
                              <w:lang w:val="id-ID"/>
                            </w:rPr>
                          </w:pPr>
                        </w:p>
                      </w:txbxContent>
                    </wps:txbx>
                    <wps:bodyPr wrap="square" lIns="0" tIns="0" rIns="0" bIns="0" rtlCol="0">
                      <a:noAutofit/>
                    </wps:bodyPr>
                  </wps:wsp>
                </a:graphicData>
              </a:graphic>
              <wp14:sizeRelV relativeFrom="margin">
                <wp14:pctHeight>0</wp14:pctHeight>
              </wp14:sizeRelV>
            </wp:anchor>
          </w:drawing>
        </mc:Choice>
        <mc:Fallback>
          <w:pict>
            <v:shapetype w14:anchorId="2FD5DA38" id="_x0000_t202" coordsize="21600,21600" o:spt="202" path="m,l,21600r21600,l21600,xe">
              <v:stroke joinstyle="miter"/>
              <v:path gradientshapeok="t" o:connecttype="rect"/>
            </v:shapetype>
            <v:shape id="Textbox 4" o:spid="_x0000_s1027" type="#_x0000_t202" style="position:absolute;margin-left:188.25pt;margin-top:38.25pt;width:353.6pt;height:58.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" filled="f" stroked="f">
              <v:textbox inset="0,0,0,0">
                <w:txbxContent>
                  <w:p w14:paraId="50FB6C5B" w14:textId="77777777" w:rsidR="000532DE" w:rsidRPr="00386A6E" w:rsidRDefault="000532DE" w:rsidP="000532DE">
                    <w:pPr>
                      <w:spacing w:before="9"/>
                      <w:ind w:right="20"/>
                      <w:jc w:val="right"/>
                      <w:rPr>
                        <w:rFonts w:ascii="Times New Roman" w:hAnsi="Times New Roman" w:cs="Times New Roman"/>
                        <w:b/>
                        <w:sz w:val="28"/>
                      </w:rPr>
                    </w:pPr>
                    <w:proofErr w:type="spellStart"/>
                    <w:r w:rsidRPr="00386A6E">
                      <w:rPr>
                        <w:rFonts w:ascii="Times New Roman" w:hAnsi="Times New Roman" w:cs="Times New Roman"/>
                        <w:b/>
                        <w:sz w:val="28"/>
                      </w:rPr>
                      <w:t>Kilisuci</w:t>
                    </w:r>
                    <w:proofErr w:type="spellEnd"/>
                    <w:r w:rsidRPr="00386A6E">
                      <w:rPr>
                        <w:rFonts w:ascii="Times New Roman" w:hAnsi="Times New Roman" w:cs="Times New Roman"/>
                        <w:b/>
                        <w:spacing w:val="-8"/>
                        <w:sz w:val="28"/>
                      </w:rPr>
                      <w:t xml:space="preserve"> </w:t>
                    </w:r>
                    <w:r w:rsidRPr="00386A6E">
                      <w:rPr>
                        <w:rFonts w:ascii="Times New Roman" w:hAnsi="Times New Roman" w:cs="Times New Roman"/>
                        <w:b/>
                        <w:sz w:val="28"/>
                      </w:rPr>
                      <w:t>International</w:t>
                    </w:r>
                    <w:r w:rsidRPr="00386A6E">
                      <w:rPr>
                        <w:rFonts w:ascii="Times New Roman" w:hAnsi="Times New Roman" w:cs="Times New Roman"/>
                        <w:b/>
                        <w:spacing w:val="-8"/>
                        <w:sz w:val="28"/>
                      </w:rPr>
                      <w:t xml:space="preserve"> </w:t>
                    </w:r>
                    <w:r w:rsidRPr="00386A6E">
                      <w:rPr>
                        <w:rFonts w:ascii="Times New Roman" w:hAnsi="Times New Roman" w:cs="Times New Roman"/>
                        <w:b/>
                        <w:sz w:val="28"/>
                      </w:rPr>
                      <w:t>Conference</w:t>
                    </w:r>
                    <w:r w:rsidRPr="00386A6E">
                      <w:rPr>
                        <w:rFonts w:ascii="Times New Roman" w:hAnsi="Times New Roman" w:cs="Times New Roman"/>
                        <w:b/>
                        <w:spacing w:val="-5"/>
                        <w:sz w:val="28"/>
                      </w:rPr>
                      <w:t xml:space="preserve"> </w:t>
                    </w:r>
                    <w:r w:rsidRPr="00386A6E">
                      <w:rPr>
                        <w:rFonts w:ascii="Times New Roman" w:hAnsi="Times New Roman" w:cs="Times New Roman"/>
                        <w:b/>
                        <w:sz w:val="28"/>
                      </w:rPr>
                      <w:t>on</w:t>
                    </w:r>
                    <w:r w:rsidRPr="00386A6E">
                      <w:rPr>
                        <w:rFonts w:ascii="Times New Roman" w:hAnsi="Times New Roman" w:cs="Times New Roman"/>
                        <w:b/>
                        <w:spacing w:val="-5"/>
                        <w:sz w:val="28"/>
                      </w:rPr>
                      <w:t xml:space="preserve"> </w:t>
                    </w:r>
                    <w:r w:rsidRPr="00386A6E">
                      <w:rPr>
                        <w:rFonts w:ascii="Times New Roman" w:hAnsi="Times New Roman" w:cs="Times New Roman"/>
                        <w:b/>
                        <w:sz w:val="28"/>
                      </w:rPr>
                      <w:t>Economic</w:t>
                    </w:r>
                    <w:r w:rsidRPr="00386A6E">
                      <w:rPr>
                        <w:rFonts w:ascii="Times New Roman" w:hAnsi="Times New Roman" w:cs="Times New Roman"/>
                        <w:b/>
                        <w:spacing w:val="-7"/>
                        <w:sz w:val="28"/>
                      </w:rPr>
                      <w:t xml:space="preserve"> </w:t>
                    </w:r>
                    <w:r w:rsidRPr="00386A6E">
                      <w:rPr>
                        <w:rFonts w:ascii="Times New Roman" w:hAnsi="Times New Roman" w:cs="Times New Roman"/>
                        <w:b/>
                        <w:sz w:val="28"/>
                      </w:rPr>
                      <w:t>&amp;</w:t>
                    </w:r>
                    <w:r w:rsidRPr="00386A6E">
                      <w:rPr>
                        <w:rFonts w:ascii="Times New Roman" w:hAnsi="Times New Roman" w:cs="Times New Roman"/>
                        <w:b/>
                        <w:spacing w:val="-4"/>
                        <w:sz w:val="28"/>
                      </w:rPr>
                      <w:t xml:space="preserve"> </w:t>
                    </w:r>
                    <w:r w:rsidRPr="00386A6E">
                      <w:rPr>
                        <w:rFonts w:ascii="Times New Roman" w:hAnsi="Times New Roman" w:cs="Times New Roman"/>
                        <w:b/>
                        <w:spacing w:val="-2"/>
                        <w:sz w:val="28"/>
                      </w:rPr>
                      <w:t>Business</w:t>
                    </w:r>
                  </w:p>
                  <w:p w14:paraId="5878C902" w14:textId="77777777" w:rsidR="000532DE" w:rsidRPr="00386A6E" w:rsidRDefault="000532DE" w:rsidP="000532DE">
                    <w:pPr>
                      <w:spacing w:before="120"/>
                      <w:ind w:right="18"/>
                      <w:jc w:val="right"/>
                      <w:rPr>
                        <w:rFonts w:ascii="Times New Roman" w:hAnsi="Times New Roman" w:cs="Times New Roman"/>
                        <w:spacing w:val="-4"/>
                        <w:sz w:val="28"/>
                        <w:lang w:val="id-ID"/>
                      </w:rPr>
                    </w:pPr>
                    <w:r w:rsidRPr="00386A6E">
                      <w:rPr>
                        <w:rFonts w:ascii="Times New Roman" w:hAnsi="Times New Roman" w:cs="Times New Roman"/>
                        <w:sz w:val="28"/>
                      </w:rPr>
                      <w:t>Vol.</w:t>
                    </w:r>
                    <w:r w:rsidRPr="00386A6E">
                      <w:rPr>
                        <w:rFonts w:ascii="Times New Roman" w:hAnsi="Times New Roman" w:cs="Times New Roman"/>
                        <w:spacing w:val="-6"/>
                        <w:sz w:val="28"/>
                      </w:rPr>
                      <w:t xml:space="preserve"> </w:t>
                    </w:r>
                    <w:r w:rsidRPr="00386A6E">
                      <w:rPr>
                        <w:rFonts w:ascii="Times New Roman" w:hAnsi="Times New Roman" w:cs="Times New Roman"/>
                        <w:sz w:val="28"/>
                      </w:rPr>
                      <w:t>2</w:t>
                    </w:r>
                    <w:r w:rsidRPr="00386A6E">
                      <w:rPr>
                        <w:rFonts w:ascii="Times New Roman" w:hAnsi="Times New Roman" w:cs="Times New Roman"/>
                        <w:spacing w:val="-5"/>
                        <w:sz w:val="28"/>
                      </w:rPr>
                      <w:t xml:space="preserve"> </w:t>
                    </w:r>
                    <w:proofErr w:type="spellStart"/>
                    <w:r w:rsidRPr="00386A6E">
                      <w:rPr>
                        <w:rFonts w:ascii="Times New Roman" w:hAnsi="Times New Roman" w:cs="Times New Roman"/>
                        <w:sz w:val="28"/>
                      </w:rPr>
                      <w:t>Tahun</w:t>
                    </w:r>
                    <w:proofErr w:type="spellEnd"/>
                    <w:r w:rsidRPr="00386A6E">
                      <w:rPr>
                        <w:rFonts w:ascii="Times New Roman" w:hAnsi="Times New Roman" w:cs="Times New Roman"/>
                        <w:spacing w:val="-5"/>
                        <w:sz w:val="28"/>
                      </w:rPr>
                      <w:t xml:space="preserve"> </w:t>
                    </w:r>
                    <w:r w:rsidRPr="00386A6E">
                      <w:rPr>
                        <w:rFonts w:ascii="Times New Roman" w:hAnsi="Times New Roman" w:cs="Times New Roman"/>
                        <w:spacing w:val="-4"/>
                        <w:sz w:val="28"/>
                      </w:rPr>
                      <w:t>202</w:t>
                    </w:r>
                    <w:r w:rsidRPr="00386A6E">
                      <w:rPr>
                        <w:rFonts w:ascii="Times New Roman" w:hAnsi="Times New Roman" w:cs="Times New Roman"/>
                        <w:spacing w:val="-4"/>
                        <w:sz w:val="28"/>
                        <w:lang w:val="id-ID"/>
                      </w:rPr>
                      <w:t>5</w:t>
                    </w:r>
                  </w:p>
                  <w:p w14:paraId="2CC4256C" w14:textId="77777777" w:rsidR="000532DE" w:rsidRPr="000532DE" w:rsidRDefault="000532DE" w:rsidP="000532DE">
                    <w:pPr>
                      <w:spacing w:before="120"/>
                      <w:ind w:right="18"/>
                      <w:jc w:val="right"/>
                      <w:rPr>
                        <w:sz w:val="28"/>
                        <w:lang w:val="id-ID"/>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87B85"/>
    <w:multiLevelType w:val="multilevel"/>
    <w:tmpl w:val="FFFFFFFF"/>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 w15:restartNumberingAfterBreak="0">
    <w:nsid w:val="3E2F6297"/>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1D4AF0"/>
    <w:multiLevelType w:val="multilevel"/>
    <w:tmpl w:val="FFFFFFFF"/>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CB87491"/>
    <w:multiLevelType w:val="multilevel"/>
    <w:tmpl w:val="FFFFFFFF"/>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B6F1265"/>
    <w:multiLevelType w:val="multilevel"/>
    <w:tmpl w:val="FFFFFFFF"/>
    <w:lvl w:ilvl="0">
      <w:start w:val="1"/>
      <w:numFmt w:val="lowerLetter"/>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7F1924D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3662506">
    <w:abstractNumId w:val="1"/>
  </w:num>
  <w:num w:numId="2" w16cid:durableId="114907183">
    <w:abstractNumId w:val="2"/>
  </w:num>
  <w:num w:numId="3" w16cid:durableId="668872333">
    <w:abstractNumId w:val="3"/>
  </w:num>
  <w:num w:numId="4" w16cid:durableId="397019270">
    <w:abstractNumId w:val="0"/>
  </w:num>
  <w:num w:numId="5" w16cid:durableId="1949772841">
    <w:abstractNumId w:val="4"/>
  </w:num>
  <w:num w:numId="6" w16cid:durableId="1861622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9FC"/>
    <w:rsid w:val="0000187C"/>
    <w:rsid w:val="00036D32"/>
    <w:rsid w:val="000532DE"/>
    <w:rsid w:val="00056B97"/>
    <w:rsid w:val="00063285"/>
    <w:rsid w:val="00070CB9"/>
    <w:rsid w:val="00072879"/>
    <w:rsid w:val="00077F88"/>
    <w:rsid w:val="000863AF"/>
    <w:rsid w:val="000A413A"/>
    <w:rsid w:val="000A4403"/>
    <w:rsid w:val="000C379E"/>
    <w:rsid w:val="000E6C53"/>
    <w:rsid w:val="000E7919"/>
    <w:rsid w:val="000F59B2"/>
    <w:rsid w:val="00104678"/>
    <w:rsid w:val="00117DDD"/>
    <w:rsid w:val="00122BB8"/>
    <w:rsid w:val="00154792"/>
    <w:rsid w:val="00160A44"/>
    <w:rsid w:val="00161A30"/>
    <w:rsid w:val="0016302F"/>
    <w:rsid w:val="00175EB3"/>
    <w:rsid w:val="00192193"/>
    <w:rsid w:val="001B2BF8"/>
    <w:rsid w:val="001B33E6"/>
    <w:rsid w:val="001B360E"/>
    <w:rsid w:val="001E34DD"/>
    <w:rsid w:val="001E3621"/>
    <w:rsid w:val="001F546C"/>
    <w:rsid w:val="002333EB"/>
    <w:rsid w:val="002374F5"/>
    <w:rsid w:val="00273C4E"/>
    <w:rsid w:val="00276264"/>
    <w:rsid w:val="002950B5"/>
    <w:rsid w:val="002A3B53"/>
    <w:rsid w:val="002D316E"/>
    <w:rsid w:val="002D3E06"/>
    <w:rsid w:val="002D4897"/>
    <w:rsid w:val="00310AE3"/>
    <w:rsid w:val="00331B66"/>
    <w:rsid w:val="00332431"/>
    <w:rsid w:val="00372197"/>
    <w:rsid w:val="00386A6E"/>
    <w:rsid w:val="00390FF0"/>
    <w:rsid w:val="003D1BA4"/>
    <w:rsid w:val="003D3708"/>
    <w:rsid w:val="003D67BC"/>
    <w:rsid w:val="003F2393"/>
    <w:rsid w:val="00401380"/>
    <w:rsid w:val="00402F51"/>
    <w:rsid w:val="00404BA4"/>
    <w:rsid w:val="00417B0E"/>
    <w:rsid w:val="004219D1"/>
    <w:rsid w:val="00423428"/>
    <w:rsid w:val="00437E4C"/>
    <w:rsid w:val="00454F43"/>
    <w:rsid w:val="00467892"/>
    <w:rsid w:val="00483130"/>
    <w:rsid w:val="004A506E"/>
    <w:rsid w:val="004A796D"/>
    <w:rsid w:val="004B17DB"/>
    <w:rsid w:val="004C1497"/>
    <w:rsid w:val="00532AF2"/>
    <w:rsid w:val="00556A86"/>
    <w:rsid w:val="00571D3E"/>
    <w:rsid w:val="005730A8"/>
    <w:rsid w:val="005756BE"/>
    <w:rsid w:val="00583EE9"/>
    <w:rsid w:val="005A3D22"/>
    <w:rsid w:val="005C6C5C"/>
    <w:rsid w:val="005C7060"/>
    <w:rsid w:val="005E5ECB"/>
    <w:rsid w:val="006042A0"/>
    <w:rsid w:val="0061020B"/>
    <w:rsid w:val="00614A79"/>
    <w:rsid w:val="0062045D"/>
    <w:rsid w:val="006272F9"/>
    <w:rsid w:val="0064383B"/>
    <w:rsid w:val="00671E09"/>
    <w:rsid w:val="00677F9C"/>
    <w:rsid w:val="00680768"/>
    <w:rsid w:val="006A1589"/>
    <w:rsid w:val="007063F7"/>
    <w:rsid w:val="00737B81"/>
    <w:rsid w:val="007850A9"/>
    <w:rsid w:val="007B360F"/>
    <w:rsid w:val="007F08AF"/>
    <w:rsid w:val="008033FB"/>
    <w:rsid w:val="0080390E"/>
    <w:rsid w:val="00815BCD"/>
    <w:rsid w:val="0081767A"/>
    <w:rsid w:val="008224DE"/>
    <w:rsid w:val="00830481"/>
    <w:rsid w:val="00845BBD"/>
    <w:rsid w:val="0086094E"/>
    <w:rsid w:val="00860E0F"/>
    <w:rsid w:val="00863D04"/>
    <w:rsid w:val="00884D90"/>
    <w:rsid w:val="0089676A"/>
    <w:rsid w:val="008A3FD6"/>
    <w:rsid w:val="008C1450"/>
    <w:rsid w:val="008D0967"/>
    <w:rsid w:val="008D3ED5"/>
    <w:rsid w:val="008E6733"/>
    <w:rsid w:val="009065ED"/>
    <w:rsid w:val="00916A90"/>
    <w:rsid w:val="00920586"/>
    <w:rsid w:val="00945ADB"/>
    <w:rsid w:val="00994D77"/>
    <w:rsid w:val="009B6317"/>
    <w:rsid w:val="009E0C62"/>
    <w:rsid w:val="009E4BF7"/>
    <w:rsid w:val="00A23B6E"/>
    <w:rsid w:val="00A45C56"/>
    <w:rsid w:val="00A62E06"/>
    <w:rsid w:val="00A7761B"/>
    <w:rsid w:val="00A82983"/>
    <w:rsid w:val="00A875ED"/>
    <w:rsid w:val="00A96652"/>
    <w:rsid w:val="00AA600B"/>
    <w:rsid w:val="00AC31C1"/>
    <w:rsid w:val="00AD1F42"/>
    <w:rsid w:val="00B01411"/>
    <w:rsid w:val="00B177D9"/>
    <w:rsid w:val="00B2005C"/>
    <w:rsid w:val="00B32F4C"/>
    <w:rsid w:val="00B63CB0"/>
    <w:rsid w:val="00B72FA8"/>
    <w:rsid w:val="00B73635"/>
    <w:rsid w:val="00B95626"/>
    <w:rsid w:val="00BA5116"/>
    <w:rsid w:val="00BC6CA2"/>
    <w:rsid w:val="00BE1FAC"/>
    <w:rsid w:val="00BE7276"/>
    <w:rsid w:val="00C42D23"/>
    <w:rsid w:val="00C9417A"/>
    <w:rsid w:val="00CA2C47"/>
    <w:rsid w:val="00CA768C"/>
    <w:rsid w:val="00CB6822"/>
    <w:rsid w:val="00D14E06"/>
    <w:rsid w:val="00D22979"/>
    <w:rsid w:val="00D4244B"/>
    <w:rsid w:val="00D62963"/>
    <w:rsid w:val="00D64EC2"/>
    <w:rsid w:val="00D9053B"/>
    <w:rsid w:val="00D97032"/>
    <w:rsid w:val="00DA51A5"/>
    <w:rsid w:val="00DB000F"/>
    <w:rsid w:val="00DB77E1"/>
    <w:rsid w:val="00DD1040"/>
    <w:rsid w:val="00DE3460"/>
    <w:rsid w:val="00E12AF4"/>
    <w:rsid w:val="00E13845"/>
    <w:rsid w:val="00E20D6C"/>
    <w:rsid w:val="00E30414"/>
    <w:rsid w:val="00E50694"/>
    <w:rsid w:val="00E5318F"/>
    <w:rsid w:val="00E55C00"/>
    <w:rsid w:val="00E56C3C"/>
    <w:rsid w:val="00E60651"/>
    <w:rsid w:val="00E61EBA"/>
    <w:rsid w:val="00E864E5"/>
    <w:rsid w:val="00E95AC1"/>
    <w:rsid w:val="00E96117"/>
    <w:rsid w:val="00EA09FC"/>
    <w:rsid w:val="00ED54ED"/>
    <w:rsid w:val="00EE79BE"/>
    <w:rsid w:val="00EF7109"/>
    <w:rsid w:val="00F07B1F"/>
    <w:rsid w:val="00F23DF8"/>
    <w:rsid w:val="00F31181"/>
    <w:rsid w:val="00F4139B"/>
    <w:rsid w:val="00F51CA7"/>
    <w:rsid w:val="00F67475"/>
    <w:rsid w:val="00F72126"/>
    <w:rsid w:val="00F872B0"/>
    <w:rsid w:val="00F943F4"/>
    <w:rsid w:val="00FA6C03"/>
    <w:rsid w:val="00FD35D1"/>
    <w:rsid w:val="00FD5CEB"/>
    <w:rsid w:val="00FE06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11AB0"/>
  <w15:docId w15:val="{7314860E-6F30-4A36-899D-8F3D8D6BA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15" w:type="dxa"/>
        <w:left w:w="115" w:type="dxa"/>
        <w:bottom w:w="115" w:type="dxa"/>
        <w:right w:w="115" w:type="dxa"/>
      </w:tblCellMar>
    </w:tblPr>
  </w:style>
  <w:style w:type="table" w:customStyle="1" w:styleId="a0">
    <w:basedOn w:val="TableNormal1"/>
    <w:tblPr>
      <w:tblStyleRowBandSize w:val="1"/>
      <w:tblStyleColBandSize w:val="1"/>
      <w:tblCellMar>
        <w:top w:w="115" w:type="dxa"/>
        <w:left w:w="115" w:type="dxa"/>
        <w:bottom w:w="115" w:type="dxa"/>
        <w:right w:w="115" w:type="dxa"/>
      </w:tblCellMar>
    </w:tblPr>
  </w:style>
  <w:style w:type="table" w:customStyle="1" w:styleId="a1">
    <w:basedOn w:val="TableNormal1"/>
    <w:tblPr>
      <w:tblStyleRowBandSize w:val="1"/>
      <w:tblStyleColBandSize w:val="1"/>
      <w:tblCellMar>
        <w:top w:w="115" w:type="dxa"/>
        <w:left w:w="115" w:type="dxa"/>
        <w:bottom w:w="115" w:type="dxa"/>
        <w:right w:w="115" w:type="dxa"/>
      </w:tblCellMar>
    </w:tblPr>
  </w:style>
  <w:style w:type="table" w:customStyle="1" w:styleId="a2">
    <w:basedOn w:val="TableNormal1"/>
    <w:tblPr>
      <w:tblStyleRowBandSize w:val="1"/>
      <w:tblStyleColBandSize w:val="1"/>
      <w:tblCellMar>
        <w:top w:w="115" w:type="dxa"/>
        <w:left w:w="115" w:type="dxa"/>
        <w:bottom w:w="115" w:type="dxa"/>
        <w:right w:w="115" w:type="dxa"/>
      </w:tblCellMar>
    </w:tblPr>
  </w:style>
  <w:style w:type="table" w:customStyle="1" w:styleId="a3">
    <w:basedOn w:val="TableNormal1"/>
    <w:tblPr>
      <w:tblStyleRowBandSize w:val="1"/>
      <w:tblStyleColBandSize w:val="1"/>
      <w:tblCellMar>
        <w:top w:w="115" w:type="dxa"/>
        <w:left w:w="115" w:type="dxa"/>
        <w:bottom w:w="115" w:type="dxa"/>
        <w:right w:w="115" w:type="dxa"/>
      </w:tblCellMar>
    </w:tblPr>
  </w:style>
  <w:style w:type="table" w:customStyle="1" w:styleId="a4">
    <w:basedOn w:val="TableNormal1"/>
    <w:tblPr>
      <w:tblStyleRowBandSize w:val="1"/>
      <w:tblStyleColBandSize w:val="1"/>
      <w:tblCellMar>
        <w:top w:w="115" w:type="dxa"/>
        <w:left w:w="115" w:type="dxa"/>
        <w:bottom w:w="115" w:type="dxa"/>
        <w:right w:w="115" w:type="dxa"/>
      </w:tblCellMar>
    </w:tblPr>
  </w:style>
  <w:style w:type="table" w:customStyle="1" w:styleId="a5">
    <w:basedOn w:val="TableNormal1"/>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3D1BA4"/>
    <w:pPr>
      <w:ind w:left="720"/>
      <w:contextualSpacing/>
    </w:pPr>
  </w:style>
  <w:style w:type="character" w:styleId="Hyperlink">
    <w:name w:val="Hyperlink"/>
    <w:basedOn w:val="DefaultParagraphFont"/>
    <w:uiPriority w:val="99"/>
    <w:unhideWhenUsed/>
    <w:rsid w:val="002D4897"/>
    <w:rPr>
      <w:color w:val="0000FF" w:themeColor="hyperlink"/>
      <w:u w:val="single"/>
    </w:rPr>
  </w:style>
  <w:style w:type="character" w:customStyle="1" w:styleId="UnresolvedMention1">
    <w:name w:val="Unresolved Mention1"/>
    <w:basedOn w:val="DefaultParagraphFont"/>
    <w:uiPriority w:val="99"/>
    <w:semiHidden/>
    <w:unhideWhenUsed/>
    <w:rsid w:val="002D4897"/>
    <w:rPr>
      <w:color w:val="605E5C"/>
      <w:shd w:val="clear" w:color="auto" w:fill="E1DFDD"/>
    </w:rPr>
  </w:style>
  <w:style w:type="paragraph" w:styleId="NormalWeb">
    <w:name w:val="Normal (Web)"/>
    <w:basedOn w:val="Normal"/>
    <w:uiPriority w:val="99"/>
    <w:unhideWhenUsed/>
    <w:rsid w:val="005756B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160A44"/>
    <w:rPr>
      <w:b/>
      <w:bCs/>
    </w:rPr>
  </w:style>
  <w:style w:type="paragraph" w:styleId="BalloonText">
    <w:name w:val="Balloon Text"/>
    <w:basedOn w:val="Normal"/>
    <w:link w:val="BalloonTextChar"/>
    <w:uiPriority w:val="99"/>
    <w:semiHidden/>
    <w:unhideWhenUsed/>
    <w:rsid w:val="00F94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3F4"/>
    <w:rPr>
      <w:rFonts w:ascii="Tahoma" w:hAnsi="Tahoma" w:cs="Tahoma"/>
      <w:sz w:val="16"/>
      <w:szCs w:val="16"/>
    </w:rPr>
  </w:style>
  <w:style w:type="paragraph" w:styleId="Header">
    <w:name w:val="header"/>
    <w:basedOn w:val="Normal"/>
    <w:link w:val="HeaderChar"/>
    <w:uiPriority w:val="99"/>
    <w:unhideWhenUsed/>
    <w:rsid w:val="00F23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DF8"/>
  </w:style>
  <w:style w:type="paragraph" w:styleId="Footer">
    <w:name w:val="footer"/>
    <w:basedOn w:val="Normal"/>
    <w:link w:val="FooterChar"/>
    <w:uiPriority w:val="99"/>
    <w:unhideWhenUsed/>
    <w:rsid w:val="00F23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DF8"/>
  </w:style>
  <w:style w:type="paragraph" w:styleId="BodyText">
    <w:name w:val="Body Text"/>
    <w:basedOn w:val="Normal"/>
    <w:link w:val="BodyTextChar"/>
    <w:uiPriority w:val="1"/>
    <w:qFormat/>
    <w:rsid w:val="000532DE"/>
    <w:pPr>
      <w:widowControl w:val="0"/>
      <w:autoSpaceDE w:val="0"/>
      <w:autoSpaceDN w:val="0"/>
      <w:spacing w:after="0" w:line="240" w:lineRule="auto"/>
      <w:ind w:left="143" w:firstLine="566"/>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0532DE"/>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0547">
      <w:bodyDiv w:val="1"/>
      <w:marLeft w:val="0"/>
      <w:marRight w:val="0"/>
      <w:marTop w:val="0"/>
      <w:marBottom w:val="0"/>
      <w:divBdr>
        <w:top w:val="none" w:sz="0" w:space="0" w:color="auto"/>
        <w:left w:val="none" w:sz="0" w:space="0" w:color="auto"/>
        <w:bottom w:val="none" w:sz="0" w:space="0" w:color="auto"/>
        <w:right w:val="none" w:sz="0" w:space="0" w:color="auto"/>
      </w:divBdr>
    </w:div>
    <w:div w:id="195504697">
      <w:bodyDiv w:val="1"/>
      <w:marLeft w:val="0"/>
      <w:marRight w:val="0"/>
      <w:marTop w:val="0"/>
      <w:marBottom w:val="0"/>
      <w:divBdr>
        <w:top w:val="none" w:sz="0" w:space="0" w:color="auto"/>
        <w:left w:val="none" w:sz="0" w:space="0" w:color="auto"/>
        <w:bottom w:val="none" w:sz="0" w:space="0" w:color="auto"/>
        <w:right w:val="none" w:sz="0" w:space="0" w:color="auto"/>
      </w:divBdr>
    </w:div>
    <w:div w:id="257446772">
      <w:bodyDiv w:val="1"/>
      <w:marLeft w:val="0"/>
      <w:marRight w:val="0"/>
      <w:marTop w:val="0"/>
      <w:marBottom w:val="0"/>
      <w:divBdr>
        <w:top w:val="none" w:sz="0" w:space="0" w:color="auto"/>
        <w:left w:val="none" w:sz="0" w:space="0" w:color="auto"/>
        <w:bottom w:val="none" w:sz="0" w:space="0" w:color="auto"/>
        <w:right w:val="none" w:sz="0" w:space="0" w:color="auto"/>
      </w:divBdr>
    </w:div>
    <w:div w:id="668145367">
      <w:bodyDiv w:val="1"/>
      <w:marLeft w:val="0"/>
      <w:marRight w:val="0"/>
      <w:marTop w:val="0"/>
      <w:marBottom w:val="0"/>
      <w:divBdr>
        <w:top w:val="none" w:sz="0" w:space="0" w:color="auto"/>
        <w:left w:val="none" w:sz="0" w:space="0" w:color="auto"/>
        <w:bottom w:val="none" w:sz="0" w:space="0" w:color="auto"/>
        <w:right w:val="none" w:sz="0" w:space="0" w:color="auto"/>
      </w:divBdr>
    </w:div>
    <w:div w:id="684670665">
      <w:bodyDiv w:val="1"/>
      <w:marLeft w:val="0"/>
      <w:marRight w:val="0"/>
      <w:marTop w:val="0"/>
      <w:marBottom w:val="0"/>
      <w:divBdr>
        <w:top w:val="none" w:sz="0" w:space="0" w:color="auto"/>
        <w:left w:val="none" w:sz="0" w:space="0" w:color="auto"/>
        <w:bottom w:val="none" w:sz="0" w:space="0" w:color="auto"/>
        <w:right w:val="none" w:sz="0" w:space="0" w:color="auto"/>
      </w:divBdr>
    </w:div>
    <w:div w:id="689143526">
      <w:bodyDiv w:val="1"/>
      <w:marLeft w:val="0"/>
      <w:marRight w:val="0"/>
      <w:marTop w:val="0"/>
      <w:marBottom w:val="0"/>
      <w:divBdr>
        <w:top w:val="none" w:sz="0" w:space="0" w:color="auto"/>
        <w:left w:val="none" w:sz="0" w:space="0" w:color="auto"/>
        <w:bottom w:val="none" w:sz="0" w:space="0" w:color="auto"/>
        <w:right w:val="none" w:sz="0" w:space="0" w:color="auto"/>
      </w:divBdr>
    </w:div>
    <w:div w:id="695540734">
      <w:bodyDiv w:val="1"/>
      <w:marLeft w:val="0"/>
      <w:marRight w:val="0"/>
      <w:marTop w:val="0"/>
      <w:marBottom w:val="0"/>
      <w:divBdr>
        <w:top w:val="none" w:sz="0" w:space="0" w:color="auto"/>
        <w:left w:val="none" w:sz="0" w:space="0" w:color="auto"/>
        <w:bottom w:val="none" w:sz="0" w:space="0" w:color="auto"/>
        <w:right w:val="none" w:sz="0" w:space="0" w:color="auto"/>
      </w:divBdr>
    </w:div>
    <w:div w:id="887570487">
      <w:bodyDiv w:val="1"/>
      <w:marLeft w:val="0"/>
      <w:marRight w:val="0"/>
      <w:marTop w:val="0"/>
      <w:marBottom w:val="0"/>
      <w:divBdr>
        <w:top w:val="none" w:sz="0" w:space="0" w:color="auto"/>
        <w:left w:val="none" w:sz="0" w:space="0" w:color="auto"/>
        <w:bottom w:val="none" w:sz="0" w:space="0" w:color="auto"/>
        <w:right w:val="none" w:sz="0" w:space="0" w:color="auto"/>
      </w:divBdr>
    </w:div>
    <w:div w:id="904990044">
      <w:bodyDiv w:val="1"/>
      <w:marLeft w:val="0"/>
      <w:marRight w:val="0"/>
      <w:marTop w:val="0"/>
      <w:marBottom w:val="0"/>
      <w:divBdr>
        <w:top w:val="none" w:sz="0" w:space="0" w:color="auto"/>
        <w:left w:val="none" w:sz="0" w:space="0" w:color="auto"/>
        <w:bottom w:val="none" w:sz="0" w:space="0" w:color="auto"/>
        <w:right w:val="none" w:sz="0" w:space="0" w:color="auto"/>
      </w:divBdr>
    </w:div>
    <w:div w:id="954747742">
      <w:bodyDiv w:val="1"/>
      <w:marLeft w:val="0"/>
      <w:marRight w:val="0"/>
      <w:marTop w:val="0"/>
      <w:marBottom w:val="0"/>
      <w:divBdr>
        <w:top w:val="none" w:sz="0" w:space="0" w:color="auto"/>
        <w:left w:val="none" w:sz="0" w:space="0" w:color="auto"/>
        <w:bottom w:val="none" w:sz="0" w:space="0" w:color="auto"/>
        <w:right w:val="none" w:sz="0" w:space="0" w:color="auto"/>
      </w:divBdr>
    </w:div>
    <w:div w:id="1019237489">
      <w:bodyDiv w:val="1"/>
      <w:marLeft w:val="0"/>
      <w:marRight w:val="0"/>
      <w:marTop w:val="0"/>
      <w:marBottom w:val="0"/>
      <w:divBdr>
        <w:top w:val="none" w:sz="0" w:space="0" w:color="auto"/>
        <w:left w:val="none" w:sz="0" w:space="0" w:color="auto"/>
        <w:bottom w:val="none" w:sz="0" w:space="0" w:color="auto"/>
        <w:right w:val="none" w:sz="0" w:space="0" w:color="auto"/>
      </w:divBdr>
    </w:div>
    <w:div w:id="1034577642">
      <w:bodyDiv w:val="1"/>
      <w:marLeft w:val="0"/>
      <w:marRight w:val="0"/>
      <w:marTop w:val="0"/>
      <w:marBottom w:val="0"/>
      <w:divBdr>
        <w:top w:val="none" w:sz="0" w:space="0" w:color="auto"/>
        <w:left w:val="none" w:sz="0" w:space="0" w:color="auto"/>
        <w:bottom w:val="none" w:sz="0" w:space="0" w:color="auto"/>
        <w:right w:val="none" w:sz="0" w:space="0" w:color="auto"/>
      </w:divBdr>
    </w:div>
    <w:div w:id="1124692346">
      <w:bodyDiv w:val="1"/>
      <w:marLeft w:val="0"/>
      <w:marRight w:val="0"/>
      <w:marTop w:val="0"/>
      <w:marBottom w:val="0"/>
      <w:divBdr>
        <w:top w:val="none" w:sz="0" w:space="0" w:color="auto"/>
        <w:left w:val="none" w:sz="0" w:space="0" w:color="auto"/>
        <w:bottom w:val="none" w:sz="0" w:space="0" w:color="auto"/>
        <w:right w:val="none" w:sz="0" w:space="0" w:color="auto"/>
      </w:divBdr>
    </w:div>
    <w:div w:id="1154294588">
      <w:bodyDiv w:val="1"/>
      <w:marLeft w:val="0"/>
      <w:marRight w:val="0"/>
      <w:marTop w:val="0"/>
      <w:marBottom w:val="0"/>
      <w:divBdr>
        <w:top w:val="none" w:sz="0" w:space="0" w:color="auto"/>
        <w:left w:val="none" w:sz="0" w:space="0" w:color="auto"/>
        <w:bottom w:val="none" w:sz="0" w:space="0" w:color="auto"/>
        <w:right w:val="none" w:sz="0" w:space="0" w:color="auto"/>
      </w:divBdr>
    </w:div>
    <w:div w:id="1325625291">
      <w:bodyDiv w:val="1"/>
      <w:marLeft w:val="0"/>
      <w:marRight w:val="0"/>
      <w:marTop w:val="0"/>
      <w:marBottom w:val="0"/>
      <w:divBdr>
        <w:top w:val="none" w:sz="0" w:space="0" w:color="auto"/>
        <w:left w:val="none" w:sz="0" w:space="0" w:color="auto"/>
        <w:bottom w:val="none" w:sz="0" w:space="0" w:color="auto"/>
        <w:right w:val="none" w:sz="0" w:space="0" w:color="auto"/>
      </w:divBdr>
    </w:div>
    <w:div w:id="1329670797">
      <w:bodyDiv w:val="1"/>
      <w:marLeft w:val="0"/>
      <w:marRight w:val="0"/>
      <w:marTop w:val="0"/>
      <w:marBottom w:val="0"/>
      <w:divBdr>
        <w:top w:val="none" w:sz="0" w:space="0" w:color="auto"/>
        <w:left w:val="none" w:sz="0" w:space="0" w:color="auto"/>
        <w:bottom w:val="none" w:sz="0" w:space="0" w:color="auto"/>
        <w:right w:val="none" w:sz="0" w:space="0" w:color="auto"/>
      </w:divBdr>
    </w:div>
    <w:div w:id="1436250294">
      <w:bodyDiv w:val="1"/>
      <w:marLeft w:val="0"/>
      <w:marRight w:val="0"/>
      <w:marTop w:val="0"/>
      <w:marBottom w:val="0"/>
      <w:divBdr>
        <w:top w:val="none" w:sz="0" w:space="0" w:color="auto"/>
        <w:left w:val="none" w:sz="0" w:space="0" w:color="auto"/>
        <w:bottom w:val="none" w:sz="0" w:space="0" w:color="auto"/>
        <w:right w:val="none" w:sz="0" w:space="0" w:color="auto"/>
      </w:divBdr>
    </w:div>
    <w:div w:id="1450315316">
      <w:bodyDiv w:val="1"/>
      <w:marLeft w:val="0"/>
      <w:marRight w:val="0"/>
      <w:marTop w:val="0"/>
      <w:marBottom w:val="0"/>
      <w:divBdr>
        <w:top w:val="none" w:sz="0" w:space="0" w:color="auto"/>
        <w:left w:val="none" w:sz="0" w:space="0" w:color="auto"/>
        <w:bottom w:val="none" w:sz="0" w:space="0" w:color="auto"/>
        <w:right w:val="none" w:sz="0" w:space="0" w:color="auto"/>
      </w:divBdr>
    </w:div>
    <w:div w:id="1454594601">
      <w:bodyDiv w:val="1"/>
      <w:marLeft w:val="0"/>
      <w:marRight w:val="0"/>
      <w:marTop w:val="0"/>
      <w:marBottom w:val="0"/>
      <w:divBdr>
        <w:top w:val="none" w:sz="0" w:space="0" w:color="auto"/>
        <w:left w:val="none" w:sz="0" w:space="0" w:color="auto"/>
        <w:bottom w:val="none" w:sz="0" w:space="0" w:color="auto"/>
        <w:right w:val="none" w:sz="0" w:space="0" w:color="auto"/>
      </w:divBdr>
    </w:div>
    <w:div w:id="1479153371">
      <w:bodyDiv w:val="1"/>
      <w:marLeft w:val="0"/>
      <w:marRight w:val="0"/>
      <w:marTop w:val="0"/>
      <w:marBottom w:val="0"/>
      <w:divBdr>
        <w:top w:val="none" w:sz="0" w:space="0" w:color="auto"/>
        <w:left w:val="none" w:sz="0" w:space="0" w:color="auto"/>
        <w:bottom w:val="none" w:sz="0" w:space="0" w:color="auto"/>
        <w:right w:val="none" w:sz="0" w:space="0" w:color="auto"/>
      </w:divBdr>
    </w:div>
    <w:div w:id="1537695030">
      <w:bodyDiv w:val="1"/>
      <w:marLeft w:val="0"/>
      <w:marRight w:val="0"/>
      <w:marTop w:val="0"/>
      <w:marBottom w:val="0"/>
      <w:divBdr>
        <w:top w:val="none" w:sz="0" w:space="0" w:color="auto"/>
        <w:left w:val="none" w:sz="0" w:space="0" w:color="auto"/>
        <w:bottom w:val="none" w:sz="0" w:space="0" w:color="auto"/>
        <w:right w:val="none" w:sz="0" w:space="0" w:color="auto"/>
      </w:divBdr>
    </w:div>
    <w:div w:id="1541891965">
      <w:bodyDiv w:val="1"/>
      <w:marLeft w:val="0"/>
      <w:marRight w:val="0"/>
      <w:marTop w:val="0"/>
      <w:marBottom w:val="0"/>
      <w:divBdr>
        <w:top w:val="none" w:sz="0" w:space="0" w:color="auto"/>
        <w:left w:val="none" w:sz="0" w:space="0" w:color="auto"/>
        <w:bottom w:val="none" w:sz="0" w:space="0" w:color="auto"/>
        <w:right w:val="none" w:sz="0" w:space="0" w:color="auto"/>
      </w:divBdr>
    </w:div>
    <w:div w:id="1707095263">
      <w:bodyDiv w:val="1"/>
      <w:marLeft w:val="0"/>
      <w:marRight w:val="0"/>
      <w:marTop w:val="0"/>
      <w:marBottom w:val="0"/>
      <w:divBdr>
        <w:top w:val="none" w:sz="0" w:space="0" w:color="auto"/>
        <w:left w:val="none" w:sz="0" w:space="0" w:color="auto"/>
        <w:bottom w:val="none" w:sz="0" w:space="0" w:color="auto"/>
        <w:right w:val="none" w:sz="0" w:space="0" w:color="auto"/>
      </w:divBdr>
    </w:div>
    <w:div w:id="1747919538">
      <w:bodyDiv w:val="1"/>
      <w:marLeft w:val="0"/>
      <w:marRight w:val="0"/>
      <w:marTop w:val="0"/>
      <w:marBottom w:val="0"/>
      <w:divBdr>
        <w:top w:val="none" w:sz="0" w:space="0" w:color="auto"/>
        <w:left w:val="none" w:sz="0" w:space="0" w:color="auto"/>
        <w:bottom w:val="none" w:sz="0" w:space="0" w:color="auto"/>
        <w:right w:val="none" w:sz="0" w:space="0" w:color="auto"/>
      </w:divBdr>
    </w:div>
    <w:div w:id="2132891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saangelina008@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dydjoko.s@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9A1F5-15DD-466F-8213-EFE3EB77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11</Pages>
  <Words>4594</Words>
  <Characters>26189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MyBook14H</dc:creator>
  <cp:lastModifiedBy>user</cp:lastModifiedBy>
  <cp:revision>26</cp:revision>
  <dcterms:created xsi:type="dcterms:W3CDTF">2025-02-22T06:43:00Z</dcterms:created>
  <dcterms:modified xsi:type="dcterms:W3CDTF">2025-06-05T00:58:00Z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d29236eb-9922-3320-88a3-f01b31b0478d</vt:lpwstr>
  </property>
</Properties>
</file>